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89ED" w14:textId="61989CF1" w:rsidR="008F5F08" w:rsidRPr="008F5F08" w:rsidRDefault="008F5F08" w:rsidP="008F5F08">
      <w:pPr>
        <w:pStyle w:val="NoSpacing"/>
        <w:jc w:val="center"/>
        <w:rPr>
          <w:b/>
          <w:bCs/>
          <w:sz w:val="32"/>
          <w:szCs w:val="32"/>
        </w:rPr>
      </w:pPr>
      <w:r w:rsidRPr="008F5F08">
        <w:rPr>
          <w:b/>
          <w:bCs/>
          <w:sz w:val="32"/>
          <w:szCs w:val="32"/>
        </w:rPr>
        <w:t>Advertisement</w:t>
      </w:r>
    </w:p>
    <w:p w14:paraId="36C9B2FA" w14:textId="77777777" w:rsidR="008F5F08" w:rsidRPr="008F5F08" w:rsidRDefault="008F5F08" w:rsidP="008F5F08">
      <w:pPr>
        <w:pStyle w:val="NoSpacing"/>
        <w:jc w:val="center"/>
        <w:rPr>
          <w:b/>
          <w:bCs/>
          <w:sz w:val="24"/>
          <w:szCs w:val="24"/>
        </w:rPr>
      </w:pPr>
    </w:p>
    <w:p w14:paraId="1BD772E6" w14:textId="380291BB" w:rsidR="00B3717F" w:rsidRPr="00B3717F" w:rsidRDefault="00B3717F" w:rsidP="00B371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3717F">
        <w:rPr>
          <w:sz w:val="24"/>
          <w:szCs w:val="24"/>
        </w:rPr>
        <w:t>Tara Centre is a leading registered Charity</w:t>
      </w:r>
      <w:r>
        <w:rPr>
          <w:sz w:val="24"/>
          <w:szCs w:val="24"/>
        </w:rPr>
        <w:t xml:space="preserve"> </w:t>
      </w:r>
      <w:r w:rsidRPr="00B3717F">
        <w:rPr>
          <w:sz w:val="24"/>
          <w:szCs w:val="24"/>
        </w:rPr>
        <w:t xml:space="preserve">based in Omagh, Co. Tyrone and delivers </w:t>
      </w:r>
    </w:p>
    <w:p w14:paraId="76BC905E" w14:textId="79CDF3D3" w:rsidR="00B3717F" w:rsidRPr="00B3717F" w:rsidRDefault="00B3717F" w:rsidP="00B3717F">
      <w:pPr>
        <w:pStyle w:val="NoSpacing"/>
        <w:rPr>
          <w:sz w:val="24"/>
          <w:szCs w:val="24"/>
        </w:rPr>
      </w:pPr>
      <w:r w:rsidRPr="00B3717F">
        <w:rPr>
          <w:sz w:val="24"/>
          <w:szCs w:val="24"/>
        </w:rPr>
        <w:t>a wide range of holistic healing interventions</w:t>
      </w:r>
      <w:r>
        <w:rPr>
          <w:sz w:val="24"/>
          <w:szCs w:val="24"/>
        </w:rPr>
        <w:t xml:space="preserve"> </w:t>
      </w:r>
      <w:r w:rsidRPr="00B3717F">
        <w:rPr>
          <w:sz w:val="24"/>
          <w:szCs w:val="24"/>
        </w:rPr>
        <w:t xml:space="preserve">and associated educational programmes. </w:t>
      </w:r>
    </w:p>
    <w:p w14:paraId="3AFB4E39" w14:textId="77777777" w:rsidR="00B3717F" w:rsidRPr="00B3717F" w:rsidRDefault="00B3717F" w:rsidP="00B3717F">
      <w:pPr>
        <w:pStyle w:val="NoSpacing"/>
        <w:rPr>
          <w:b/>
          <w:sz w:val="24"/>
          <w:szCs w:val="24"/>
        </w:rPr>
      </w:pPr>
    </w:p>
    <w:p w14:paraId="55F4C616" w14:textId="77777777" w:rsidR="00B3717F" w:rsidRPr="00B3717F" w:rsidRDefault="00B3717F" w:rsidP="00B3717F">
      <w:pPr>
        <w:pStyle w:val="NoSpacing"/>
        <w:spacing w:before="120"/>
        <w:jc w:val="center"/>
        <w:rPr>
          <w:b/>
          <w:sz w:val="24"/>
          <w:szCs w:val="24"/>
        </w:rPr>
      </w:pPr>
      <w:r w:rsidRPr="00B3717F">
        <w:rPr>
          <w:b/>
          <w:sz w:val="24"/>
          <w:szCs w:val="24"/>
        </w:rPr>
        <w:t>GENERAL MANAGER</w:t>
      </w:r>
    </w:p>
    <w:p w14:paraId="2A600A9E" w14:textId="77777777" w:rsidR="00B3717F" w:rsidRPr="00B3717F" w:rsidRDefault="00B3717F" w:rsidP="00B3717F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B3717F">
        <w:rPr>
          <w:b/>
          <w:sz w:val="24"/>
          <w:szCs w:val="24"/>
        </w:rPr>
        <w:t xml:space="preserve">Salary </w:t>
      </w:r>
      <w:r w:rsidRPr="00B3717F">
        <w:rPr>
          <w:rFonts w:ascii="Calibri" w:hAnsi="Calibri" w:cs="Calibri"/>
          <w:b/>
          <w:bCs/>
          <w:sz w:val="24"/>
          <w:szCs w:val="24"/>
        </w:rPr>
        <w:t>£38,380 - £42,420 gross</w:t>
      </w:r>
      <w:r w:rsidRPr="00B3717F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B3717F">
        <w:rPr>
          <w:rFonts w:ascii="Calibri" w:hAnsi="Calibri" w:cs="Calibri"/>
          <w:b/>
          <w:bCs/>
          <w:sz w:val="24"/>
          <w:szCs w:val="24"/>
        </w:rPr>
        <w:t>per</w:t>
      </w:r>
      <w:r w:rsidRPr="00B3717F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B3717F">
        <w:rPr>
          <w:rFonts w:ascii="Calibri" w:hAnsi="Calibri" w:cs="Calibri"/>
          <w:b/>
          <w:bCs/>
          <w:sz w:val="24"/>
          <w:szCs w:val="24"/>
        </w:rPr>
        <w:t>annum.</w:t>
      </w:r>
    </w:p>
    <w:p w14:paraId="418413F5" w14:textId="0AF122A5" w:rsidR="00B3717F" w:rsidRDefault="00B3717F" w:rsidP="00B3717F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B3717F">
        <w:rPr>
          <w:rFonts w:ascii="Calibri" w:hAnsi="Calibri" w:cs="Calibri"/>
          <w:b/>
          <w:bCs/>
          <w:sz w:val="24"/>
          <w:szCs w:val="24"/>
        </w:rPr>
        <w:t>Hours of Work: 37.5 hours per week</w:t>
      </w:r>
    </w:p>
    <w:p w14:paraId="5FCAD308" w14:textId="77777777" w:rsidR="00B3717F" w:rsidRPr="00B3717F" w:rsidRDefault="00B3717F" w:rsidP="00B3717F">
      <w:pPr>
        <w:pStyle w:val="NoSpacing"/>
        <w:jc w:val="center"/>
        <w:rPr>
          <w:b/>
          <w:sz w:val="24"/>
          <w:szCs w:val="24"/>
        </w:rPr>
      </w:pPr>
    </w:p>
    <w:p w14:paraId="02FE7F91" w14:textId="77777777" w:rsidR="00B3717F" w:rsidRPr="00B3717F" w:rsidRDefault="00B3717F" w:rsidP="00B3717F">
      <w:pPr>
        <w:rPr>
          <w:rFonts w:ascii="Calibri" w:hAnsi="Calibri" w:cs="Calibri"/>
          <w:color w:val="000000" w:themeColor="text1"/>
          <w:szCs w:val="24"/>
        </w:rPr>
      </w:pPr>
      <w:r w:rsidRPr="00B3717F">
        <w:rPr>
          <w:rFonts w:ascii="Calibri" w:hAnsi="Calibri" w:cs="Calibri"/>
          <w:szCs w:val="24"/>
        </w:rPr>
        <w:t>The General Manager will play a pivotal role in seeking</w:t>
      </w:r>
      <w:r w:rsidRPr="00B3717F">
        <w:rPr>
          <w:rFonts w:ascii="Calibri" w:hAnsi="Calibri" w:cs="Calibri"/>
          <w:spacing w:val="1"/>
          <w:szCs w:val="24"/>
        </w:rPr>
        <w:t xml:space="preserve"> </w:t>
      </w:r>
      <w:r w:rsidRPr="00B3717F">
        <w:rPr>
          <w:rFonts w:ascii="Calibri" w:hAnsi="Calibri" w:cs="Calibri"/>
          <w:szCs w:val="24"/>
        </w:rPr>
        <w:t xml:space="preserve">to ensure </w:t>
      </w:r>
      <w:r w:rsidRPr="00B3717F">
        <w:rPr>
          <w:rFonts w:ascii="Calibri" w:hAnsi="Calibri" w:cs="Calibri"/>
          <w:color w:val="000000" w:themeColor="text1"/>
          <w:szCs w:val="24"/>
        </w:rPr>
        <w:t>the sustainability of the Tara</w:t>
      </w:r>
      <w:r w:rsidRPr="00B3717F">
        <w:rPr>
          <w:rFonts w:ascii="Calibri" w:hAnsi="Calibri" w:cs="Calibri"/>
          <w:color w:val="000000" w:themeColor="text1"/>
          <w:spacing w:val="1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Centre, as set out in the Strategic/Business Plan, in</w:t>
      </w:r>
      <w:r w:rsidRPr="00B3717F">
        <w:rPr>
          <w:rFonts w:ascii="Calibri" w:hAnsi="Calibri" w:cs="Calibri"/>
          <w:color w:val="000000" w:themeColor="text1"/>
          <w:spacing w:val="-5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a</w:t>
      </w:r>
      <w:r w:rsidRPr="00B3717F">
        <w:rPr>
          <w:rFonts w:ascii="Calibri" w:hAnsi="Calibri" w:cs="Calibri"/>
          <w:color w:val="000000" w:themeColor="text1"/>
          <w:spacing w:val="-7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manner</w:t>
      </w:r>
      <w:r w:rsidRPr="00B3717F">
        <w:rPr>
          <w:rFonts w:ascii="Calibri" w:hAnsi="Calibri" w:cs="Calibri"/>
          <w:color w:val="000000" w:themeColor="text1"/>
          <w:spacing w:val="-5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which</w:t>
      </w:r>
      <w:r w:rsidRPr="00B3717F">
        <w:rPr>
          <w:rFonts w:ascii="Calibri" w:hAnsi="Calibri" w:cs="Calibri"/>
          <w:color w:val="000000" w:themeColor="text1"/>
          <w:spacing w:val="-6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honours</w:t>
      </w:r>
      <w:r w:rsidRPr="00B3717F">
        <w:rPr>
          <w:rFonts w:ascii="Calibri" w:hAnsi="Calibri" w:cs="Calibri"/>
          <w:color w:val="000000" w:themeColor="text1"/>
          <w:spacing w:val="-9"/>
          <w:szCs w:val="24"/>
        </w:rPr>
        <w:t xml:space="preserve"> the Centre’s purpose</w:t>
      </w:r>
      <w:r w:rsidRPr="00B3717F">
        <w:rPr>
          <w:rFonts w:ascii="Calibri" w:hAnsi="Calibri" w:cs="Calibri"/>
          <w:color w:val="000000" w:themeColor="text1"/>
          <w:spacing w:val="-5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as</w:t>
      </w:r>
      <w:r w:rsidRPr="00B3717F">
        <w:rPr>
          <w:rFonts w:ascii="Calibri" w:hAnsi="Calibri" w:cs="Calibri"/>
          <w:color w:val="000000" w:themeColor="text1"/>
          <w:spacing w:val="-7"/>
          <w:szCs w:val="24"/>
        </w:rPr>
        <w:t xml:space="preserve"> articulated in </w:t>
      </w:r>
      <w:proofErr w:type="gramStart"/>
      <w:r w:rsidRPr="00B3717F">
        <w:rPr>
          <w:rFonts w:ascii="Calibri" w:hAnsi="Calibri" w:cs="Calibri"/>
          <w:color w:val="000000" w:themeColor="text1"/>
          <w:spacing w:val="-7"/>
          <w:szCs w:val="24"/>
        </w:rPr>
        <w:t xml:space="preserve">the </w:t>
      </w:r>
      <w:r w:rsidRPr="00B3717F">
        <w:rPr>
          <w:rFonts w:ascii="Calibri" w:hAnsi="Calibri" w:cs="Calibri"/>
          <w:color w:val="000000" w:themeColor="text1"/>
          <w:spacing w:val="-64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Vision</w:t>
      </w:r>
      <w:proofErr w:type="gramEnd"/>
      <w:r w:rsidRPr="00B3717F">
        <w:rPr>
          <w:rFonts w:ascii="Calibri" w:hAnsi="Calibri" w:cs="Calibri"/>
          <w:color w:val="000000" w:themeColor="text1"/>
          <w:spacing w:val="44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Statement, Core Values and the</w:t>
      </w:r>
      <w:r w:rsidRPr="00B3717F">
        <w:rPr>
          <w:rFonts w:ascii="Calibri" w:hAnsi="Calibri" w:cs="Calibri"/>
          <w:color w:val="000000" w:themeColor="text1"/>
          <w:spacing w:val="43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>Company</w:t>
      </w:r>
      <w:r w:rsidRPr="00B3717F">
        <w:rPr>
          <w:rFonts w:ascii="Calibri" w:hAnsi="Calibri" w:cs="Calibri"/>
          <w:color w:val="000000" w:themeColor="text1"/>
          <w:spacing w:val="41"/>
          <w:szCs w:val="24"/>
        </w:rPr>
        <w:t xml:space="preserve"> </w:t>
      </w:r>
      <w:r w:rsidRPr="00B3717F">
        <w:rPr>
          <w:rFonts w:ascii="Calibri" w:hAnsi="Calibri" w:cs="Calibri"/>
          <w:color w:val="000000" w:themeColor="text1"/>
          <w:szCs w:val="24"/>
        </w:rPr>
        <w:t xml:space="preserve">Articles of Association. </w:t>
      </w:r>
    </w:p>
    <w:p w14:paraId="195FA741" w14:textId="77777777" w:rsidR="00B3717F" w:rsidRDefault="00B3717F" w:rsidP="00B3717F">
      <w:pPr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78707DD1" w14:textId="01544820" w:rsidR="00B3717F" w:rsidRPr="00B3717F" w:rsidRDefault="00B3717F" w:rsidP="00B3717F">
      <w:pPr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  <w:r w:rsidRPr="00B3717F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ADMINISTRATOR</w:t>
      </w:r>
    </w:p>
    <w:p w14:paraId="0E97B836" w14:textId="77777777" w:rsidR="00B3717F" w:rsidRPr="00B3717F" w:rsidRDefault="00B3717F" w:rsidP="00B3717F">
      <w:pPr>
        <w:jc w:val="center"/>
        <w:rPr>
          <w:b/>
          <w:bCs/>
          <w:color w:val="000000" w:themeColor="text1"/>
          <w:szCs w:val="24"/>
        </w:rPr>
      </w:pPr>
      <w:r w:rsidRPr="00B3717F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Salary: </w:t>
      </w:r>
      <w:r w:rsidRPr="00B3717F">
        <w:rPr>
          <w:b/>
          <w:bCs/>
          <w:color w:val="000000" w:themeColor="text1"/>
          <w:szCs w:val="24"/>
        </w:rPr>
        <w:t>£21,500 - £24,500 p.a.</w:t>
      </w:r>
    </w:p>
    <w:p w14:paraId="6D82AEC7" w14:textId="030EB180" w:rsidR="00B3717F" w:rsidRDefault="00B3717F" w:rsidP="00B3717F">
      <w:pPr>
        <w:jc w:val="center"/>
        <w:rPr>
          <w:b/>
          <w:bCs/>
          <w:color w:val="000000" w:themeColor="text1"/>
          <w:szCs w:val="24"/>
        </w:rPr>
      </w:pPr>
      <w:r w:rsidRPr="00B3717F">
        <w:rPr>
          <w:b/>
          <w:bCs/>
          <w:color w:val="000000" w:themeColor="text1"/>
          <w:szCs w:val="24"/>
        </w:rPr>
        <w:t>Hours of Work: 37.5 hours per week</w:t>
      </w:r>
    </w:p>
    <w:p w14:paraId="65BC3BF0" w14:textId="77777777" w:rsidR="00B3717F" w:rsidRPr="00B3717F" w:rsidRDefault="00B3717F" w:rsidP="00B3717F">
      <w:pPr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</w:pPr>
    </w:p>
    <w:p w14:paraId="49780D37" w14:textId="77777777" w:rsidR="00B3717F" w:rsidRPr="00B3717F" w:rsidRDefault="00B3717F" w:rsidP="00B3717F">
      <w:pPr>
        <w:spacing w:after="120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B3717F">
        <w:rPr>
          <w:rFonts w:ascii="Calibri" w:eastAsia="Times New Roman" w:hAnsi="Calibri" w:cs="Calibri"/>
          <w:color w:val="000000"/>
          <w:szCs w:val="24"/>
          <w:lang w:eastAsia="en-GB"/>
        </w:rPr>
        <w:t>The Administrator will provide essential administrative support to the Tara Centre on a day-to-day basis.</w:t>
      </w:r>
      <w:r w:rsidRPr="00B3717F">
        <w:rPr>
          <w:szCs w:val="24"/>
        </w:rPr>
        <w:t xml:space="preserve"> </w:t>
      </w:r>
    </w:p>
    <w:p w14:paraId="1D9FD9D0" w14:textId="77777777" w:rsidR="00B3717F" w:rsidRPr="00B3717F" w:rsidRDefault="00B3717F" w:rsidP="00B3717F">
      <w:pPr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1873CA72" w14:textId="532EBB1C" w:rsidR="00B3717F" w:rsidRDefault="00B3717F" w:rsidP="00B3717F">
      <w:pPr>
        <w:rPr>
          <w:szCs w:val="24"/>
        </w:rPr>
      </w:pPr>
      <w:r w:rsidRPr="00B3717F">
        <w:rPr>
          <w:rFonts w:ascii="Calibri" w:eastAsia="Times New Roman" w:hAnsi="Calibri" w:cs="Calibri"/>
          <w:color w:val="000000"/>
          <w:szCs w:val="24"/>
          <w:lang w:eastAsia="en-GB"/>
        </w:rPr>
        <w:t xml:space="preserve">Job descriptions, person specifications and application forms for both posts can be downloaded from </w:t>
      </w:r>
      <w:hyperlink r:id="rId4" w:history="1">
        <w:r w:rsidRPr="004B55DA">
          <w:rPr>
            <w:rStyle w:val="Hyperlink"/>
            <w:rFonts w:ascii="Calibri" w:eastAsia="Times New Roman" w:hAnsi="Calibri" w:cs="Calibri"/>
            <w:szCs w:val="24"/>
            <w:lang w:eastAsia="en-GB"/>
          </w:rPr>
          <w:t>https://</w:t>
        </w:r>
        <w:r w:rsidRPr="004B55DA">
          <w:rPr>
            <w:rStyle w:val="Hyperlink"/>
            <w:szCs w:val="24"/>
          </w:rPr>
          <w:t>taraomagh.com/jobs</w:t>
        </w:r>
      </w:hyperlink>
    </w:p>
    <w:p w14:paraId="7D8C5954" w14:textId="77777777" w:rsidR="00B3717F" w:rsidRPr="00B3717F" w:rsidRDefault="00B3717F" w:rsidP="00B3717F">
      <w:pPr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2D2A2EA3" w14:textId="77777777" w:rsidR="00B3717F" w:rsidRPr="00B3717F" w:rsidRDefault="00B3717F" w:rsidP="00B3717F">
      <w:pPr>
        <w:pStyle w:val="NoSpacing"/>
        <w:rPr>
          <w:b/>
          <w:sz w:val="24"/>
          <w:szCs w:val="24"/>
        </w:rPr>
      </w:pPr>
    </w:p>
    <w:p w14:paraId="464BF809" w14:textId="77777777" w:rsidR="00B3717F" w:rsidRPr="00B3717F" w:rsidRDefault="00B3717F" w:rsidP="00B3717F">
      <w:pPr>
        <w:pStyle w:val="NoSpacing"/>
        <w:jc w:val="center"/>
        <w:rPr>
          <w:sz w:val="24"/>
          <w:szCs w:val="24"/>
        </w:rPr>
      </w:pPr>
      <w:r w:rsidRPr="00B3717F">
        <w:rPr>
          <w:sz w:val="24"/>
          <w:szCs w:val="24"/>
        </w:rPr>
        <w:t xml:space="preserve">Closing date for completed applications is: </w:t>
      </w:r>
    </w:p>
    <w:p w14:paraId="6B773C6C" w14:textId="77777777" w:rsidR="00B3717F" w:rsidRPr="00B3717F" w:rsidRDefault="00B3717F" w:rsidP="00B3717F">
      <w:pPr>
        <w:pStyle w:val="NoSpacing"/>
        <w:jc w:val="center"/>
        <w:rPr>
          <w:b/>
          <w:bCs/>
          <w:sz w:val="24"/>
          <w:szCs w:val="24"/>
        </w:rPr>
      </w:pPr>
      <w:r w:rsidRPr="00B3717F">
        <w:rPr>
          <w:b/>
          <w:bCs/>
          <w:sz w:val="24"/>
          <w:szCs w:val="24"/>
        </w:rPr>
        <w:t>12 noon, Monday 28th March 2022.</w:t>
      </w:r>
    </w:p>
    <w:p w14:paraId="5855DC31" w14:textId="77777777" w:rsidR="00B3717F" w:rsidRPr="00B3717F" w:rsidRDefault="00B3717F" w:rsidP="00B3717F">
      <w:pPr>
        <w:pStyle w:val="NoSpacing"/>
        <w:jc w:val="center"/>
        <w:rPr>
          <w:b/>
          <w:bCs/>
          <w:sz w:val="24"/>
          <w:szCs w:val="24"/>
        </w:rPr>
      </w:pPr>
    </w:p>
    <w:p w14:paraId="70ED1F6F" w14:textId="22EEA37C" w:rsidR="00B3717F" w:rsidRPr="008F5F08" w:rsidRDefault="008F5F08" w:rsidP="00B3717F">
      <w:pPr>
        <w:pStyle w:val="NoSpacing"/>
        <w:rPr>
          <w:b/>
          <w:bCs/>
          <w:sz w:val="24"/>
          <w:szCs w:val="24"/>
        </w:rPr>
      </w:pPr>
      <w:r w:rsidRPr="008F5F08">
        <w:rPr>
          <w:b/>
          <w:bCs/>
          <w:sz w:val="24"/>
          <w:szCs w:val="24"/>
        </w:rPr>
        <w:t xml:space="preserve">NOTE: It is imperative that applicants address each of the essential criteria by providing clear evidence of how each is </w:t>
      </w:r>
      <w:proofErr w:type="spellStart"/>
      <w:r w:rsidRPr="008F5F08">
        <w:rPr>
          <w:b/>
          <w:bCs/>
          <w:sz w:val="24"/>
          <w:szCs w:val="24"/>
        </w:rPr>
        <w:t xml:space="preserve">met. </w:t>
      </w:r>
      <w:proofErr w:type="spellEnd"/>
      <w:r w:rsidRPr="008F5F08">
        <w:rPr>
          <w:b/>
          <w:bCs/>
          <w:sz w:val="24"/>
          <w:szCs w:val="24"/>
        </w:rPr>
        <w:t xml:space="preserve">Failure to do so will result in potentially excellent candidates not being shortlisted for </w:t>
      </w:r>
      <w:r>
        <w:rPr>
          <w:b/>
          <w:bCs/>
          <w:sz w:val="24"/>
          <w:szCs w:val="24"/>
        </w:rPr>
        <w:t>i</w:t>
      </w:r>
      <w:r w:rsidRPr="008F5F08">
        <w:rPr>
          <w:b/>
          <w:bCs/>
          <w:sz w:val="24"/>
          <w:szCs w:val="24"/>
        </w:rPr>
        <w:t>nterview.</w:t>
      </w:r>
    </w:p>
    <w:p w14:paraId="53DBEB25" w14:textId="77777777" w:rsidR="00B3717F" w:rsidRPr="00B3717F" w:rsidRDefault="00B3717F" w:rsidP="00B3717F">
      <w:pPr>
        <w:rPr>
          <w:szCs w:val="24"/>
        </w:rPr>
      </w:pPr>
    </w:p>
    <w:p w14:paraId="642167FE" w14:textId="77777777" w:rsidR="003E4E1E" w:rsidRDefault="003E4E1E"/>
    <w:sectPr w:rsidR="003E4E1E" w:rsidSect="00B3717F">
      <w:pgSz w:w="11906" w:h="16838"/>
      <w:pgMar w:top="1440" w:right="181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7F"/>
    <w:rsid w:val="003E4E1E"/>
    <w:rsid w:val="008F5F08"/>
    <w:rsid w:val="00B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4826A"/>
  <w15:chartTrackingRefBased/>
  <w15:docId w15:val="{15F0A4D2-969B-844F-91D7-7B47E3B0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17F"/>
    <w:rPr>
      <w:rFonts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aomagh.com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Young</dc:creator>
  <cp:keywords/>
  <dc:description/>
  <cp:lastModifiedBy>Godfrey Young</cp:lastModifiedBy>
  <cp:revision>2</cp:revision>
  <dcterms:created xsi:type="dcterms:W3CDTF">2022-03-07T09:04:00Z</dcterms:created>
  <dcterms:modified xsi:type="dcterms:W3CDTF">2022-03-07T09:45:00Z</dcterms:modified>
</cp:coreProperties>
</file>