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31A6" w14:textId="47D75B3E" w:rsidR="00CE7283" w:rsidRPr="003E2A2A" w:rsidRDefault="00A65698" w:rsidP="00CE7283">
      <w:pPr>
        <w:pStyle w:val="Heading1"/>
        <w:spacing w:before="120" w:after="120"/>
        <w:rPr>
          <w:rFonts w:ascii="Aptos" w:hAnsi="Aptos"/>
        </w:rPr>
      </w:pPr>
      <w:r>
        <w:rPr>
          <w:rFonts w:ascii="Aptos" w:hAnsi="Aptos"/>
        </w:rPr>
        <w:t>Business</w:t>
      </w:r>
      <w:r w:rsidR="008B6EA9">
        <w:rPr>
          <w:rFonts w:ascii="Aptos" w:hAnsi="Aptos"/>
        </w:rPr>
        <w:t xml:space="preserve"> </w:t>
      </w:r>
      <w:r w:rsidR="59A1EE48">
        <w:rPr>
          <w:rFonts w:ascii="Aptos" w:hAnsi="Aptos"/>
        </w:rPr>
        <w:t xml:space="preserve">Development </w:t>
      </w:r>
      <w:r>
        <w:rPr>
          <w:rFonts w:ascii="Aptos" w:hAnsi="Aptos"/>
        </w:rPr>
        <w:t xml:space="preserve">&amp; Finance </w:t>
      </w:r>
      <w:r w:rsidR="00E2236B">
        <w:rPr>
          <w:rFonts w:ascii="Aptos" w:hAnsi="Aptos"/>
        </w:rPr>
        <w:t>Officer</w:t>
      </w:r>
    </w:p>
    <w:p w14:paraId="64A74A9F" w14:textId="12DEBBBF" w:rsidR="007A6946" w:rsidRPr="003E2A2A" w:rsidRDefault="001C06F2" w:rsidP="00303F62">
      <w:pPr>
        <w:pStyle w:val="Heading1"/>
        <w:spacing w:before="0" w:after="0"/>
        <w:rPr>
          <w:rFonts w:ascii="Aptos" w:hAnsi="Aptos"/>
        </w:rPr>
      </w:pPr>
      <w:r w:rsidRPr="003E2A2A">
        <w:rPr>
          <w:rFonts w:ascii="Aptos" w:hAnsi="Aptos"/>
        </w:rPr>
        <w:t>Person Specification</w:t>
      </w:r>
    </w:p>
    <w:p w14:paraId="05D54DDB" w14:textId="77777777" w:rsidR="00303F62" w:rsidRPr="003E2A2A" w:rsidRDefault="00303F62" w:rsidP="00303F62">
      <w:pPr>
        <w:rPr>
          <w:rFonts w:ascii="Aptos" w:hAnsi="Aptos"/>
        </w:rPr>
      </w:pPr>
    </w:p>
    <w:tbl>
      <w:tblPr>
        <w:tblStyle w:val="TableProfessional"/>
        <w:tblW w:w="10219" w:type="dxa"/>
        <w:tblInd w:w="-292" w:type="dxa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924"/>
        <w:gridCol w:w="4881"/>
        <w:gridCol w:w="3405"/>
        <w:gridCol w:w="9"/>
      </w:tblGrid>
      <w:tr w:rsidR="00CE16FE" w:rsidRPr="003E2A2A" w14:paraId="2D89D16E" w14:textId="14458FEE" w:rsidTr="294A8635">
        <w:tc>
          <w:tcPr>
            <w:tcW w:w="1924" w:type="dxa"/>
            <w:shd w:val="clear" w:color="auto" w:fill="DBDBDB" w:themeFill="accent3" w:themeFillTint="66"/>
          </w:tcPr>
          <w:p w14:paraId="3BBECB32" w14:textId="4D3291EB" w:rsidR="00CE16FE" w:rsidRPr="003E2A2A" w:rsidRDefault="00CE16FE">
            <w:pPr>
              <w:pStyle w:val="bold"/>
              <w:rPr>
                <w:rFonts w:ascii="Aptos" w:hAnsi="Aptos" w:cs="Calibri"/>
                <w:sz w:val="24"/>
                <w:szCs w:val="24"/>
              </w:rPr>
            </w:pPr>
            <w:r w:rsidRPr="003E2A2A">
              <w:rPr>
                <w:rFonts w:ascii="Aptos" w:hAnsi="Aptos" w:cs="Calibri"/>
                <w:sz w:val="24"/>
                <w:szCs w:val="24"/>
              </w:rPr>
              <w:t xml:space="preserve">SECTION </w:t>
            </w:r>
            <w:r>
              <w:rPr>
                <w:rFonts w:ascii="Aptos" w:hAnsi="Aptos" w:cs="Calibri"/>
                <w:sz w:val="24"/>
                <w:szCs w:val="24"/>
              </w:rPr>
              <w:t>ONE</w:t>
            </w:r>
          </w:p>
        </w:tc>
        <w:tc>
          <w:tcPr>
            <w:tcW w:w="8295" w:type="dxa"/>
            <w:gridSpan w:val="3"/>
            <w:shd w:val="clear" w:color="auto" w:fill="DBDBDB" w:themeFill="accent3" w:themeFillTint="66"/>
          </w:tcPr>
          <w:p w14:paraId="5D541BB7" w14:textId="77777777" w:rsidR="00CE16FE" w:rsidRPr="003E2A2A" w:rsidRDefault="00CE16FE" w:rsidP="008139BC">
            <w:pPr>
              <w:pStyle w:val="bold"/>
              <w:spacing w:before="0" w:after="0"/>
              <w:rPr>
                <w:rFonts w:ascii="Aptos" w:hAnsi="Aptos" w:cstheme="minorHAnsi"/>
                <w:sz w:val="24"/>
                <w:szCs w:val="24"/>
              </w:rPr>
            </w:pPr>
            <w:r w:rsidRPr="003E2A2A">
              <w:rPr>
                <w:rFonts w:ascii="Aptos" w:hAnsi="Aptos" w:cs="Calibri"/>
                <w:b w:val="0"/>
                <w:bCs w:val="0"/>
                <w:sz w:val="24"/>
                <w:szCs w:val="24"/>
              </w:rPr>
              <w:t xml:space="preserve">The </w:t>
            </w:r>
            <w:r w:rsidRPr="003E2A2A">
              <w:rPr>
                <w:rFonts w:ascii="Aptos" w:hAnsi="Aptos" w:cs="Calibri"/>
                <w:bCs w:val="0"/>
                <w:sz w:val="24"/>
                <w:szCs w:val="24"/>
              </w:rPr>
              <w:t>Essential Criteria</w:t>
            </w:r>
            <w:r w:rsidRPr="003E2A2A">
              <w:rPr>
                <w:rFonts w:ascii="Aptos" w:hAnsi="Aptos" w:cs="Calibri"/>
                <w:b w:val="0"/>
                <w:bCs w:val="0"/>
                <w:sz w:val="24"/>
                <w:szCs w:val="24"/>
              </w:rPr>
              <w:t xml:space="preserve"> in this section </w:t>
            </w:r>
            <w:r w:rsidRPr="00961DBF">
              <w:rPr>
                <w:rFonts w:ascii="Aptos" w:hAnsi="Aptos" w:cs="Calibri"/>
                <w:b w:val="0"/>
                <w:bCs w:val="0"/>
                <w:sz w:val="24"/>
                <w:szCs w:val="24"/>
              </w:rPr>
              <w:t>will be assessed at the shortlisting stage</w:t>
            </w:r>
            <w:r w:rsidRPr="003E2A2A">
              <w:rPr>
                <w:rFonts w:ascii="Aptos" w:hAnsi="Aptos" w:cs="Calibri"/>
                <w:b w:val="0"/>
                <w:bCs w:val="0"/>
                <w:sz w:val="24"/>
                <w:szCs w:val="24"/>
              </w:rPr>
              <w:t xml:space="preserve"> of the process and may also be further explored during the interview/selection stage</w:t>
            </w:r>
            <w:r w:rsidRPr="003E2A2A">
              <w:rPr>
                <w:rFonts w:ascii="Aptos" w:hAnsi="Aptos" w:cs="Calibri"/>
                <w:sz w:val="24"/>
                <w:szCs w:val="24"/>
              </w:rPr>
              <w:t xml:space="preserve">. </w:t>
            </w:r>
            <w:r w:rsidRPr="003E2A2A">
              <w:rPr>
                <w:rFonts w:ascii="Aptos" w:hAnsi="Aptos" w:cs="Calibri"/>
                <w:sz w:val="24"/>
                <w:szCs w:val="24"/>
                <w:u w:val="single"/>
              </w:rPr>
              <w:t>You should therefore make it clear on your application form that you meet all of the Essential Criteria.</w:t>
            </w:r>
            <w:r w:rsidRPr="003E2A2A">
              <w:rPr>
                <w:rFonts w:ascii="Aptos" w:hAnsi="Aptos" w:cs="Calibri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 w:rsidRPr="003E2A2A">
              <w:rPr>
                <w:rFonts w:ascii="Aptos" w:hAnsi="Aptos" w:cstheme="minorHAnsi"/>
                <w:b w:val="0"/>
                <w:sz w:val="24"/>
                <w:szCs w:val="24"/>
              </w:rPr>
              <w:t>Failure to provide information about all of the Essential Criteria will result in rejection at the shortlisting stage.</w:t>
            </w:r>
          </w:p>
          <w:p w14:paraId="7EB818D6" w14:textId="77777777" w:rsidR="00CE16FE" w:rsidRPr="003E2A2A" w:rsidRDefault="00CE16FE" w:rsidP="008139BC">
            <w:pPr>
              <w:pStyle w:val="bold"/>
              <w:rPr>
                <w:rFonts w:ascii="Aptos" w:hAnsi="Aptos" w:cstheme="minorHAnsi"/>
                <w:b w:val="0"/>
                <w:bCs w:val="0"/>
                <w:sz w:val="24"/>
                <w:szCs w:val="24"/>
                <w:u w:val="single"/>
              </w:rPr>
            </w:pPr>
            <w:r w:rsidRPr="003E2A2A"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  <w:t xml:space="preserve">The Selection Panel reserves the right to utilise one or more of the </w:t>
            </w:r>
            <w:r w:rsidRPr="003E2A2A">
              <w:rPr>
                <w:rFonts w:ascii="Aptos" w:hAnsi="Aptos" w:cstheme="minorHAnsi"/>
                <w:sz w:val="24"/>
                <w:szCs w:val="24"/>
              </w:rPr>
              <w:t>Desirable Criteria</w:t>
            </w:r>
            <w:r w:rsidRPr="003E2A2A"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  <w:t xml:space="preserve"> in addition to the Essential Criteria for shortlisting and at interview</w:t>
            </w:r>
            <w:r w:rsidRPr="003E2A2A">
              <w:rPr>
                <w:rFonts w:ascii="Aptos" w:hAnsi="Aptos" w:cstheme="minorHAnsi"/>
                <w:sz w:val="24"/>
                <w:szCs w:val="24"/>
              </w:rPr>
              <w:t xml:space="preserve">. </w:t>
            </w:r>
            <w:r w:rsidRPr="003E2A2A">
              <w:rPr>
                <w:rFonts w:ascii="Aptos" w:hAnsi="Aptos" w:cstheme="minorHAnsi"/>
                <w:sz w:val="24"/>
                <w:szCs w:val="24"/>
                <w:u w:val="single"/>
              </w:rPr>
              <w:t>You should therefore make it clear on your application form whether or not you meet all of the Desirable Criteria.</w:t>
            </w:r>
            <w:r w:rsidRPr="003E2A2A">
              <w:rPr>
                <w:rFonts w:ascii="Aptos" w:hAnsi="Aptos" w:cstheme="minorHAnsi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 w:rsidRPr="003E2A2A">
              <w:rPr>
                <w:rFonts w:ascii="Aptos" w:hAnsi="Aptos" w:cstheme="minorHAnsi"/>
                <w:b w:val="0"/>
                <w:sz w:val="24"/>
                <w:szCs w:val="24"/>
              </w:rPr>
              <w:t>Failure to provide information about all of the criteria can result in rejection at the shortlisting stage.</w:t>
            </w:r>
          </w:p>
          <w:p w14:paraId="4BAF64F1" w14:textId="779DD661" w:rsidR="00CE16FE" w:rsidRPr="003E2A2A" w:rsidRDefault="00CE16FE" w:rsidP="008139BC">
            <w:pPr>
              <w:pStyle w:val="bold"/>
              <w:spacing w:before="0" w:after="0"/>
              <w:rPr>
                <w:rFonts w:ascii="Aptos" w:hAnsi="Aptos" w:cs="Calibri"/>
                <w:b w:val="0"/>
                <w:bCs w:val="0"/>
                <w:sz w:val="24"/>
                <w:szCs w:val="24"/>
              </w:rPr>
            </w:pPr>
            <w:r w:rsidRPr="003E2A2A"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  <w:t>The stage in the process when the criteria will be measured is stated below.</w:t>
            </w:r>
          </w:p>
        </w:tc>
      </w:tr>
      <w:tr w:rsidR="00CE16FE" w:rsidRPr="003E2A2A" w14:paraId="70781C94" w14:textId="22C05655" w:rsidTr="294A8635">
        <w:tc>
          <w:tcPr>
            <w:tcW w:w="10219" w:type="dxa"/>
            <w:gridSpan w:val="4"/>
            <w:tcBorders>
              <w:bottom w:val="single" w:sz="6" w:space="0" w:color="000000" w:themeColor="text1"/>
            </w:tcBorders>
          </w:tcPr>
          <w:p w14:paraId="47BCBA1E" w14:textId="0C7967ED" w:rsidR="00CE16FE" w:rsidRPr="003E2A2A" w:rsidRDefault="00CE16FE" w:rsidP="008139BC">
            <w:pPr>
              <w:pStyle w:val="bold"/>
              <w:spacing w:before="0" w:after="0"/>
              <w:rPr>
                <w:rFonts w:ascii="Aptos" w:hAnsi="Aptos" w:cs="Calibri"/>
                <w:sz w:val="24"/>
                <w:szCs w:val="24"/>
              </w:rPr>
            </w:pPr>
            <w:r w:rsidRPr="003E2A2A">
              <w:rPr>
                <w:rFonts w:ascii="Aptos" w:hAnsi="Aptos" w:cs="Calibri"/>
                <w:sz w:val="24"/>
                <w:szCs w:val="24"/>
              </w:rPr>
              <w:t>A = Application   I= Interview</w:t>
            </w:r>
          </w:p>
        </w:tc>
      </w:tr>
      <w:tr w:rsidR="00CE16FE" w:rsidRPr="003E2A2A" w14:paraId="0240CC4F" w14:textId="2E3CF66D" w:rsidTr="294A8635">
        <w:trPr>
          <w:gridAfter w:val="1"/>
          <w:wAfter w:w="9" w:type="dxa"/>
        </w:trPr>
        <w:tc>
          <w:tcPr>
            <w:tcW w:w="1924" w:type="dxa"/>
            <w:shd w:val="clear" w:color="auto" w:fill="A8D08D" w:themeFill="accent6" w:themeFillTint="99"/>
          </w:tcPr>
          <w:p w14:paraId="4AED4669" w14:textId="77777777" w:rsidR="00CE16FE" w:rsidRPr="003E2A2A" w:rsidRDefault="00CE16FE" w:rsidP="00CE7283">
            <w:pPr>
              <w:rPr>
                <w:rFonts w:ascii="Aptos" w:hAnsi="Aptos"/>
                <w:b/>
                <w:bCs/>
              </w:rPr>
            </w:pPr>
            <w:r w:rsidRPr="003E2A2A">
              <w:rPr>
                <w:rFonts w:ascii="Aptos" w:hAnsi="Aptos"/>
                <w:b/>
                <w:bCs/>
                <w:sz w:val="24"/>
                <w:szCs w:val="24"/>
              </w:rPr>
              <w:t>Factor</w:t>
            </w:r>
          </w:p>
        </w:tc>
        <w:tc>
          <w:tcPr>
            <w:tcW w:w="4881" w:type="dxa"/>
            <w:shd w:val="clear" w:color="auto" w:fill="A8D08D" w:themeFill="accent6" w:themeFillTint="99"/>
          </w:tcPr>
          <w:p w14:paraId="6FE012DE" w14:textId="3484A7D3" w:rsidR="00CE16FE" w:rsidRPr="00315606" w:rsidRDefault="00CE16FE" w:rsidP="00CE7283">
            <w:pPr>
              <w:pStyle w:val="bold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3E2A2A">
              <w:rPr>
                <w:rFonts w:ascii="Aptos" w:hAnsi="Aptos"/>
                <w:sz w:val="24"/>
                <w:szCs w:val="24"/>
              </w:rPr>
              <w:t>Essential Criteria</w:t>
            </w:r>
            <w:r>
              <w:rPr>
                <w:rFonts w:ascii="Aptos" w:hAnsi="Aptos"/>
                <w:sz w:val="24"/>
                <w:szCs w:val="24"/>
              </w:rPr>
              <w:br/>
            </w:r>
            <w:r w:rsidRPr="00315606">
              <w:rPr>
                <w:rFonts w:ascii="Aptos" w:hAnsi="Aptos"/>
                <w:b w:val="0"/>
                <w:bCs w:val="0"/>
                <w:i/>
                <w:iCs/>
                <w:sz w:val="20"/>
                <w:szCs w:val="20"/>
              </w:rPr>
              <w:t xml:space="preserve">(Measured at </w:t>
            </w:r>
            <w:r w:rsidR="004D3B32">
              <w:rPr>
                <w:rFonts w:ascii="Aptos" w:hAnsi="Aptos"/>
                <w:b w:val="0"/>
                <w:bCs w:val="0"/>
                <w:i/>
                <w:iCs/>
                <w:sz w:val="20"/>
                <w:szCs w:val="20"/>
              </w:rPr>
              <w:t>a</w:t>
            </w:r>
            <w:r w:rsidRPr="00315606">
              <w:rPr>
                <w:rFonts w:ascii="Aptos" w:hAnsi="Aptos"/>
                <w:b w:val="0"/>
                <w:bCs w:val="0"/>
                <w:i/>
                <w:iCs/>
                <w:sz w:val="20"/>
                <w:szCs w:val="20"/>
              </w:rPr>
              <w:t xml:space="preserve">pplication and </w:t>
            </w:r>
            <w:r w:rsidR="004D3B32">
              <w:rPr>
                <w:rFonts w:ascii="Aptos" w:hAnsi="Aptos"/>
                <w:b w:val="0"/>
                <w:bCs w:val="0"/>
                <w:i/>
                <w:iCs/>
                <w:sz w:val="20"/>
                <w:szCs w:val="20"/>
              </w:rPr>
              <w:t>i</w:t>
            </w:r>
            <w:r w:rsidRPr="00315606">
              <w:rPr>
                <w:rFonts w:ascii="Aptos" w:hAnsi="Aptos"/>
                <w:b w:val="0"/>
                <w:bCs w:val="0"/>
                <w:i/>
                <w:iCs/>
                <w:sz w:val="20"/>
                <w:szCs w:val="20"/>
              </w:rPr>
              <w:t xml:space="preserve">nterview </w:t>
            </w:r>
            <w:r w:rsidR="004D3B32">
              <w:rPr>
                <w:rFonts w:ascii="Aptos" w:hAnsi="Aptos"/>
                <w:b w:val="0"/>
                <w:bCs w:val="0"/>
                <w:i/>
                <w:iCs/>
                <w:sz w:val="20"/>
                <w:szCs w:val="20"/>
              </w:rPr>
              <w:t>s</w:t>
            </w:r>
            <w:r w:rsidRPr="00315606">
              <w:rPr>
                <w:rFonts w:ascii="Aptos" w:hAnsi="Aptos"/>
                <w:b w:val="0"/>
                <w:bCs w:val="0"/>
                <w:i/>
                <w:iCs/>
                <w:sz w:val="20"/>
                <w:szCs w:val="20"/>
              </w:rPr>
              <w:t>tages)</w:t>
            </w:r>
          </w:p>
        </w:tc>
        <w:tc>
          <w:tcPr>
            <w:tcW w:w="3405" w:type="dxa"/>
            <w:shd w:val="clear" w:color="auto" w:fill="E2EFD9" w:themeFill="accent6" w:themeFillTint="33"/>
          </w:tcPr>
          <w:p w14:paraId="73C69228" w14:textId="4A585064" w:rsidR="00CE16FE" w:rsidRPr="003E2A2A" w:rsidRDefault="00CE16FE" w:rsidP="00CE7283">
            <w:pPr>
              <w:pStyle w:val="bold"/>
              <w:rPr>
                <w:rFonts w:ascii="Aptos" w:hAnsi="Aptos"/>
                <w:sz w:val="24"/>
                <w:szCs w:val="24"/>
              </w:rPr>
            </w:pPr>
            <w:r w:rsidRPr="003E55BD">
              <w:rPr>
                <w:rFonts w:ascii="Aptos" w:hAnsi="Aptos"/>
                <w:sz w:val="24"/>
                <w:szCs w:val="24"/>
              </w:rPr>
              <w:t>Desirable Criteria</w:t>
            </w:r>
            <w:r>
              <w:rPr>
                <w:rFonts w:ascii="Aptos" w:hAnsi="Aptos"/>
                <w:sz w:val="24"/>
                <w:szCs w:val="24"/>
              </w:rPr>
              <w:br/>
            </w:r>
            <w:r w:rsidRPr="00CE16FE">
              <w:rPr>
                <w:rFonts w:ascii="Aptos" w:hAnsi="Aptos"/>
                <w:b w:val="0"/>
                <w:bCs w:val="0"/>
                <w:i/>
                <w:iCs/>
                <w:sz w:val="20"/>
                <w:szCs w:val="20"/>
              </w:rPr>
              <w:t xml:space="preserve">(May be </w:t>
            </w:r>
            <w:r w:rsidR="004D3B32">
              <w:rPr>
                <w:rFonts w:ascii="Aptos" w:hAnsi="Aptos"/>
                <w:b w:val="0"/>
                <w:bCs w:val="0"/>
                <w:i/>
                <w:iCs/>
                <w:sz w:val="20"/>
                <w:szCs w:val="20"/>
              </w:rPr>
              <w:t>u</w:t>
            </w:r>
            <w:r w:rsidRPr="00CE16FE">
              <w:rPr>
                <w:rFonts w:ascii="Aptos" w:hAnsi="Aptos"/>
                <w:b w:val="0"/>
                <w:bCs w:val="0"/>
                <w:i/>
                <w:iCs/>
                <w:sz w:val="20"/>
                <w:szCs w:val="20"/>
              </w:rPr>
              <w:t xml:space="preserve">sed for </w:t>
            </w:r>
            <w:r w:rsidR="004D3B32">
              <w:rPr>
                <w:rFonts w:ascii="Aptos" w:hAnsi="Aptos"/>
                <w:b w:val="0"/>
                <w:bCs w:val="0"/>
                <w:i/>
                <w:iCs/>
                <w:sz w:val="20"/>
                <w:szCs w:val="20"/>
              </w:rPr>
              <w:t>s</w:t>
            </w:r>
            <w:r w:rsidRPr="00CE16FE">
              <w:rPr>
                <w:rFonts w:ascii="Aptos" w:hAnsi="Aptos"/>
                <w:b w:val="0"/>
                <w:bCs w:val="0"/>
                <w:i/>
                <w:iCs/>
                <w:sz w:val="20"/>
                <w:szCs w:val="20"/>
              </w:rPr>
              <w:t>hortlisting)</w:t>
            </w:r>
          </w:p>
        </w:tc>
      </w:tr>
      <w:tr w:rsidR="00CE16FE" w:rsidRPr="002969F8" w14:paraId="6CF11679" w14:textId="23E1EB37" w:rsidTr="294A8635">
        <w:trPr>
          <w:gridAfter w:val="1"/>
          <w:wAfter w:w="9" w:type="dxa"/>
        </w:trPr>
        <w:tc>
          <w:tcPr>
            <w:tcW w:w="1924" w:type="dxa"/>
          </w:tcPr>
          <w:p w14:paraId="0AEA9758" w14:textId="594F73AA" w:rsidR="00CE16FE" w:rsidRPr="002969F8" w:rsidRDefault="00CE16FE" w:rsidP="003E2A2A">
            <w:pPr>
              <w:pStyle w:val="bold"/>
              <w:rPr>
                <w:rFonts w:ascii="Aptos" w:hAnsi="Aptos" w:cs="Calibri"/>
              </w:rPr>
            </w:pPr>
            <w:r w:rsidRPr="002969F8">
              <w:rPr>
                <w:rFonts w:ascii="Aptos" w:hAnsi="Aptos" w:cs="Calibri"/>
              </w:rPr>
              <w:t xml:space="preserve">Qualifications &amp; Experience </w:t>
            </w:r>
            <w:r w:rsidRPr="002969F8">
              <w:rPr>
                <w:rFonts w:ascii="Aptos" w:hAnsi="Aptos" w:cs="Calibri"/>
                <w:b w:val="0"/>
                <w:bCs w:val="0"/>
                <w:i/>
                <w:iCs/>
              </w:rPr>
              <w:t>(A)</w:t>
            </w:r>
          </w:p>
        </w:tc>
        <w:tc>
          <w:tcPr>
            <w:tcW w:w="4881" w:type="dxa"/>
          </w:tcPr>
          <w:p w14:paraId="6D56B520" w14:textId="30AC91DE" w:rsidR="00CE16FE" w:rsidRPr="002969F8" w:rsidRDefault="00CE16FE" w:rsidP="00CE16FE">
            <w:pPr>
              <w:pStyle w:val="NoSpacing"/>
              <w:numPr>
                <w:ilvl w:val="0"/>
                <w:numId w:val="7"/>
              </w:numPr>
              <w:ind w:left="373" w:hanging="284"/>
              <w:rPr>
                <w:rFonts w:ascii="Aptos" w:hAnsi="Aptos" w:cs="Calibri"/>
                <w:b/>
                <w:bCs/>
              </w:rPr>
            </w:pPr>
            <w:r w:rsidRPr="294A8635">
              <w:rPr>
                <w:rFonts w:ascii="Aptos" w:eastAsia="Times New Roman" w:hAnsi="Aptos" w:cs="Calibri"/>
                <w:b/>
                <w:bCs/>
                <w:color w:val="1C1C1C"/>
                <w:lang w:val="en-US"/>
              </w:rPr>
              <w:t xml:space="preserve">Have 5 GCSEs </w:t>
            </w:r>
            <w:r w:rsidRPr="294A8635">
              <w:rPr>
                <w:rFonts w:ascii="Aptos" w:eastAsia="Times New Roman" w:hAnsi="Aptos" w:cs="Calibri"/>
                <w:color w:val="1C1C1C"/>
                <w:lang w:val="en-US"/>
              </w:rPr>
              <w:t>(or equivalent)</w:t>
            </w:r>
            <w:r w:rsidRPr="294A8635">
              <w:rPr>
                <w:rFonts w:ascii="Aptos" w:eastAsia="Times New Roman" w:hAnsi="Aptos" w:cs="Calibri"/>
                <w:b/>
                <w:bCs/>
                <w:color w:val="1C1C1C"/>
                <w:lang w:val="en-US"/>
              </w:rPr>
              <w:t xml:space="preserve"> </w:t>
            </w:r>
            <w:r w:rsidR="138BE493" w:rsidRPr="294A8635">
              <w:rPr>
                <w:rFonts w:ascii="Aptos" w:eastAsia="Times New Roman" w:hAnsi="Aptos" w:cs="Calibri"/>
                <w:b/>
                <w:bCs/>
                <w:color w:val="1C1C1C"/>
                <w:lang w:val="en-US"/>
              </w:rPr>
              <w:t>including Eng</w:t>
            </w:r>
            <w:r w:rsidR="00FA570E">
              <w:rPr>
                <w:rFonts w:ascii="Aptos" w:eastAsia="Times New Roman" w:hAnsi="Aptos" w:cs="Calibri"/>
                <w:b/>
                <w:bCs/>
                <w:color w:val="1C1C1C"/>
                <w:lang w:val="en-US"/>
              </w:rPr>
              <w:t>li</w:t>
            </w:r>
            <w:r w:rsidR="138BE493" w:rsidRPr="294A8635">
              <w:rPr>
                <w:rFonts w:ascii="Aptos" w:eastAsia="Times New Roman" w:hAnsi="Aptos" w:cs="Calibri"/>
                <w:b/>
                <w:bCs/>
                <w:color w:val="1C1C1C"/>
                <w:lang w:val="en-US"/>
              </w:rPr>
              <w:t>sh and Maths</w:t>
            </w:r>
          </w:p>
          <w:p w14:paraId="15942565" w14:textId="5350118D" w:rsidR="00656003" w:rsidRPr="002969F8" w:rsidRDefault="00CE16FE" w:rsidP="00CE16FE">
            <w:pPr>
              <w:pStyle w:val="NoSpacing"/>
              <w:numPr>
                <w:ilvl w:val="0"/>
                <w:numId w:val="7"/>
              </w:numPr>
              <w:ind w:left="373" w:hanging="284"/>
              <w:rPr>
                <w:rFonts w:ascii="Aptos" w:hAnsi="Aptos" w:cs="Calibri"/>
              </w:rPr>
            </w:pPr>
            <w:r w:rsidRPr="002969F8">
              <w:rPr>
                <w:rFonts w:ascii="Aptos" w:hAnsi="Aptos" w:cs="Calibri"/>
              </w:rPr>
              <w:t xml:space="preserve">A recognised </w:t>
            </w:r>
            <w:r w:rsidRPr="002969F8">
              <w:rPr>
                <w:rFonts w:ascii="Aptos" w:hAnsi="Aptos" w:cs="Calibri"/>
                <w:b/>
                <w:bCs/>
              </w:rPr>
              <w:t xml:space="preserve">qualification in </w:t>
            </w:r>
            <w:r w:rsidR="00E2236B" w:rsidRPr="002969F8">
              <w:rPr>
                <w:rFonts w:ascii="Aptos" w:hAnsi="Aptos" w:cs="Calibri"/>
                <w:b/>
                <w:bCs/>
              </w:rPr>
              <w:t>bookkeeping</w:t>
            </w:r>
            <w:r w:rsidR="00FE1947" w:rsidRPr="002969F8">
              <w:rPr>
                <w:rFonts w:ascii="Aptos" w:hAnsi="Aptos" w:cs="Calibri"/>
                <w:b/>
                <w:bCs/>
              </w:rPr>
              <w:t>/</w:t>
            </w:r>
            <w:r w:rsidRPr="002969F8">
              <w:rPr>
                <w:rFonts w:ascii="Aptos" w:hAnsi="Aptos" w:cs="Calibri"/>
                <w:b/>
                <w:bCs/>
              </w:rPr>
              <w:t xml:space="preserve">accounting </w:t>
            </w:r>
          </w:p>
          <w:p w14:paraId="1E512D18" w14:textId="7F12F6D4" w:rsidR="00CE16FE" w:rsidRPr="002969F8" w:rsidRDefault="00CE16FE" w:rsidP="00656003">
            <w:pPr>
              <w:pStyle w:val="NoSpacing"/>
              <w:ind w:left="373"/>
              <w:rPr>
                <w:rFonts w:ascii="Aptos" w:hAnsi="Aptos" w:cs="Calibri"/>
                <w:i/>
                <w:iCs/>
              </w:rPr>
            </w:pPr>
            <w:r w:rsidRPr="002969F8">
              <w:rPr>
                <w:rFonts w:ascii="Aptos" w:hAnsi="Aptos" w:cs="Calibri"/>
                <w:i/>
                <w:iCs/>
              </w:rPr>
              <w:t xml:space="preserve">OR </w:t>
            </w:r>
          </w:p>
          <w:p w14:paraId="6C4D181D" w14:textId="03B3825B" w:rsidR="00CE16FE" w:rsidRPr="002969F8" w:rsidRDefault="00CE16FE" w:rsidP="00CE16FE">
            <w:pPr>
              <w:pStyle w:val="NoSpacing"/>
              <w:ind w:left="373"/>
              <w:rPr>
                <w:rFonts w:ascii="Aptos" w:hAnsi="Aptos" w:cs="Calibri"/>
              </w:rPr>
            </w:pPr>
            <w:r w:rsidRPr="002969F8">
              <w:rPr>
                <w:rFonts w:ascii="Aptos" w:hAnsi="Aptos" w:cs="Calibri"/>
              </w:rPr>
              <w:t xml:space="preserve">At least </w:t>
            </w:r>
            <w:r w:rsidR="00E2236B" w:rsidRPr="002969F8">
              <w:rPr>
                <w:rFonts w:ascii="Aptos" w:hAnsi="Aptos" w:cs="Calibri"/>
                <w:b/>
                <w:bCs/>
              </w:rPr>
              <w:t>2</w:t>
            </w:r>
            <w:r w:rsidRPr="002969F8">
              <w:rPr>
                <w:rFonts w:ascii="Aptos" w:hAnsi="Aptos" w:cs="Calibri"/>
                <w:b/>
                <w:bCs/>
              </w:rPr>
              <w:t xml:space="preserve"> years’ experience in financial </w:t>
            </w:r>
            <w:r w:rsidR="00E2236B" w:rsidRPr="002969F8">
              <w:rPr>
                <w:rFonts w:ascii="Aptos" w:hAnsi="Aptos" w:cs="Calibri"/>
                <w:b/>
                <w:bCs/>
              </w:rPr>
              <w:t>administration</w:t>
            </w:r>
            <w:r w:rsidR="00584EBB" w:rsidRPr="002969F8">
              <w:rPr>
                <w:rFonts w:ascii="Aptos" w:hAnsi="Aptos" w:cs="Calibri"/>
              </w:rPr>
              <w:t>,</w:t>
            </w:r>
            <w:r w:rsidR="00E2236B" w:rsidRPr="002969F8">
              <w:rPr>
                <w:rFonts w:ascii="Aptos" w:hAnsi="Aptos" w:cs="Calibri"/>
              </w:rPr>
              <w:t xml:space="preserve"> including record keeping and</w:t>
            </w:r>
            <w:r w:rsidR="00291E89" w:rsidRPr="002969F8">
              <w:rPr>
                <w:rFonts w:ascii="Aptos" w:hAnsi="Aptos" w:cs="Calibri"/>
              </w:rPr>
              <w:t xml:space="preserve"> financial</w:t>
            </w:r>
            <w:r w:rsidR="00E2236B" w:rsidRPr="002969F8">
              <w:rPr>
                <w:rFonts w:ascii="Aptos" w:hAnsi="Aptos" w:cs="Calibri"/>
              </w:rPr>
              <w:t xml:space="preserve"> reporting </w:t>
            </w:r>
          </w:p>
          <w:p w14:paraId="3B0A2B92" w14:textId="77777777" w:rsidR="00296053" w:rsidRPr="002969F8" w:rsidRDefault="00CE16FE" w:rsidP="00DD6A09">
            <w:pPr>
              <w:pStyle w:val="NoSpacing"/>
              <w:numPr>
                <w:ilvl w:val="0"/>
                <w:numId w:val="7"/>
              </w:numPr>
              <w:ind w:left="373" w:hanging="284"/>
              <w:rPr>
                <w:rFonts w:ascii="Aptos" w:hAnsi="Aptos" w:cs="Calibri"/>
              </w:rPr>
            </w:pPr>
            <w:r w:rsidRPr="002969F8">
              <w:rPr>
                <w:rFonts w:ascii="Aptos" w:hAnsi="Aptos" w:cs="Calibri"/>
              </w:rPr>
              <w:t>Experience</w:t>
            </w:r>
            <w:r w:rsidR="00291E89" w:rsidRPr="002969F8">
              <w:rPr>
                <w:rFonts w:ascii="Aptos" w:hAnsi="Aptos" w:cs="Calibri"/>
              </w:rPr>
              <w:t xml:space="preserve"> </w:t>
            </w:r>
            <w:r w:rsidR="00F00759" w:rsidRPr="002969F8">
              <w:rPr>
                <w:rFonts w:ascii="Aptos" w:hAnsi="Aptos" w:cs="Calibri"/>
              </w:rPr>
              <w:t>u</w:t>
            </w:r>
            <w:r w:rsidR="00291E89" w:rsidRPr="002969F8">
              <w:rPr>
                <w:rFonts w:ascii="Aptos" w:hAnsi="Aptos" w:cs="Calibri"/>
              </w:rPr>
              <w:t xml:space="preserve">sing </w:t>
            </w:r>
            <w:r w:rsidR="00291E89" w:rsidRPr="002969F8">
              <w:rPr>
                <w:rFonts w:ascii="Aptos" w:hAnsi="Aptos" w:cs="Calibri"/>
                <w:b/>
                <w:bCs/>
              </w:rPr>
              <w:t>accounting software</w:t>
            </w:r>
            <w:r w:rsidR="00291E89" w:rsidRPr="002969F8">
              <w:rPr>
                <w:rFonts w:ascii="Aptos" w:hAnsi="Aptos" w:cs="Calibri"/>
              </w:rPr>
              <w:t xml:space="preserve"> (SAGE or equivalent)</w:t>
            </w:r>
          </w:p>
          <w:p w14:paraId="4E3A2265" w14:textId="6280480F" w:rsidR="00DD6A09" w:rsidRPr="00DD6A09" w:rsidRDefault="00DD6A09" w:rsidP="00DD6A09">
            <w:pPr>
              <w:pStyle w:val="NoSpacing"/>
              <w:numPr>
                <w:ilvl w:val="0"/>
                <w:numId w:val="7"/>
              </w:numPr>
              <w:ind w:left="373" w:hanging="284"/>
              <w:rPr>
                <w:rFonts w:ascii="Aptos" w:hAnsi="Aptos" w:cs="Calibri"/>
              </w:rPr>
            </w:pPr>
            <w:r w:rsidRPr="294A8635">
              <w:rPr>
                <w:rFonts w:ascii="Aptos" w:hAnsi="Aptos" w:cs="Calibri"/>
              </w:rPr>
              <w:t>Experience preparing funder-specific financial reports.</w:t>
            </w:r>
          </w:p>
          <w:p w14:paraId="3C3979BC" w14:textId="0A06BE59" w:rsidR="4B38E317" w:rsidRPr="00644C00" w:rsidRDefault="4B38E317" w:rsidP="294A8635">
            <w:pPr>
              <w:pStyle w:val="NoSpacing"/>
              <w:numPr>
                <w:ilvl w:val="0"/>
                <w:numId w:val="7"/>
              </w:numPr>
              <w:ind w:left="373" w:hanging="284"/>
              <w:rPr>
                <w:rFonts w:ascii="Aptos" w:eastAsia="Aptos" w:hAnsi="Aptos" w:cs="Aptos"/>
              </w:rPr>
            </w:pPr>
            <w:r w:rsidRPr="00644C00">
              <w:rPr>
                <w:rFonts w:ascii="Aptos" w:eastAsia="Aptos" w:hAnsi="Aptos" w:cs="Aptos"/>
              </w:rPr>
              <w:t>Experience supporting income generation activities, such as grant applications, reporting, community fundraising, or donor stewardship.</w:t>
            </w:r>
          </w:p>
          <w:p w14:paraId="03E7C159" w14:textId="02B01A40" w:rsidR="00DD6A09" w:rsidRPr="002969F8" w:rsidRDefault="00ED5418" w:rsidP="00ED5418">
            <w:pPr>
              <w:pStyle w:val="NoSpacing"/>
              <w:numPr>
                <w:ilvl w:val="0"/>
                <w:numId w:val="7"/>
              </w:numPr>
              <w:ind w:left="373" w:hanging="284"/>
              <w:rPr>
                <w:rFonts w:ascii="Aptos" w:hAnsi="Aptos" w:cs="Calibri"/>
              </w:rPr>
            </w:pPr>
            <w:r w:rsidRPr="002969F8">
              <w:rPr>
                <w:rFonts w:ascii="Aptos" w:hAnsi="Aptos" w:cs="Calibri"/>
              </w:rPr>
              <w:t xml:space="preserve">Strong working knowledge of </w:t>
            </w:r>
            <w:r w:rsidRPr="002969F8">
              <w:rPr>
                <w:rFonts w:ascii="Aptos" w:hAnsi="Aptos" w:cs="Calibri"/>
                <w:b/>
                <w:bCs/>
              </w:rPr>
              <w:t xml:space="preserve">Microsoft Office </w:t>
            </w:r>
            <w:r w:rsidRPr="002969F8">
              <w:rPr>
                <w:rFonts w:ascii="Aptos" w:hAnsi="Aptos"/>
              </w:rPr>
              <w:t>particularly Excel and Word</w:t>
            </w:r>
          </w:p>
        </w:tc>
        <w:tc>
          <w:tcPr>
            <w:tcW w:w="3405" w:type="dxa"/>
          </w:tcPr>
          <w:p w14:paraId="550AEBAC" w14:textId="5E5632E1" w:rsidR="00CE16FE" w:rsidRPr="002969F8" w:rsidRDefault="00CE16FE" w:rsidP="008A3134">
            <w:pPr>
              <w:pStyle w:val="NoSpacing"/>
              <w:numPr>
                <w:ilvl w:val="0"/>
                <w:numId w:val="7"/>
              </w:numPr>
              <w:ind w:left="373" w:hanging="284"/>
            </w:pPr>
            <w:r w:rsidRPr="002969F8">
              <w:rPr>
                <w:rFonts w:ascii="Aptos" w:hAnsi="Aptos" w:cs="Calibri"/>
              </w:rPr>
              <w:t>Qualification</w:t>
            </w:r>
            <w:r w:rsidRPr="002969F8">
              <w:t xml:space="preserve"> </w:t>
            </w:r>
            <w:r w:rsidRPr="002969F8">
              <w:rPr>
                <w:rFonts w:ascii="Aptos" w:hAnsi="Aptos" w:cs="Calibri"/>
              </w:rPr>
              <w:t>in</w:t>
            </w:r>
            <w:r w:rsidRPr="002969F8">
              <w:t xml:space="preserve"> </w:t>
            </w:r>
            <w:r w:rsidR="00FE1947" w:rsidRPr="002969F8">
              <w:rPr>
                <w:rFonts w:ascii="Aptos" w:hAnsi="Aptos" w:cs="Calibri"/>
              </w:rPr>
              <w:t>a</w:t>
            </w:r>
            <w:r w:rsidRPr="002969F8">
              <w:rPr>
                <w:rFonts w:ascii="Aptos" w:hAnsi="Aptos" w:cs="Calibri"/>
              </w:rPr>
              <w:t>ccounting</w:t>
            </w:r>
            <w:r w:rsidRPr="002969F8">
              <w:t>/</w:t>
            </w:r>
            <w:r w:rsidR="00FE1947" w:rsidRPr="002969F8">
              <w:rPr>
                <w:rFonts w:ascii="Aptos" w:hAnsi="Aptos" w:cs="Calibri"/>
              </w:rPr>
              <w:t>b</w:t>
            </w:r>
            <w:r w:rsidRPr="002969F8">
              <w:rPr>
                <w:rFonts w:ascii="Aptos" w:hAnsi="Aptos" w:cs="Calibri"/>
              </w:rPr>
              <w:t>ookkeeping</w:t>
            </w:r>
          </w:p>
          <w:p w14:paraId="1F0010DC" w14:textId="7F3A7E5C" w:rsidR="00CE16FE" w:rsidRPr="002969F8" w:rsidRDefault="00CE16FE" w:rsidP="008A3134">
            <w:pPr>
              <w:pStyle w:val="NoSpacing"/>
              <w:numPr>
                <w:ilvl w:val="0"/>
                <w:numId w:val="7"/>
              </w:numPr>
              <w:ind w:left="373" w:hanging="284"/>
              <w:rPr>
                <w:rFonts w:ascii="Aptos" w:hAnsi="Aptos" w:cs="Calibri"/>
              </w:rPr>
            </w:pPr>
            <w:r w:rsidRPr="002969F8">
              <w:rPr>
                <w:rFonts w:ascii="Aptos" w:hAnsi="Aptos" w:cs="Calibri"/>
              </w:rPr>
              <w:t xml:space="preserve">3 A-Levels </w:t>
            </w:r>
            <w:r w:rsidR="00ED366E" w:rsidRPr="002969F8">
              <w:rPr>
                <w:rFonts w:ascii="Aptos" w:hAnsi="Aptos" w:cs="Calibri"/>
              </w:rPr>
              <w:t xml:space="preserve">at </w:t>
            </w:r>
            <w:r w:rsidRPr="002969F8">
              <w:rPr>
                <w:rFonts w:ascii="Aptos" w:hAnsi="Aptos" w:cs="Calibri"/>
              </w:rPr>
              <w:t>grade C or above</w:t>
            </w:r>
            <w:r w:rsidR="00ED366E" w:rsidRPr="002969F8">
              <w:rPr>
                <w:rFonts w:ascii="Aptos" w:hAnsi="Aptos" w:cs="Calibri"/>
              </w:rPr>
              <w:t xml:space="preserve"> or </w:t>
            </w:r>
            <w:r w:rsidRPr="002969F8">
              <w:rPr>
                <w:rFonts w:ascii="Aptos" w:hAnsi="Aptos" w:cs="Calibri"/>
              </w:rPr>
              <w:t>equivalent qualification</w:t>
            </w:r>
          </w:p>
          <w:p w14:paraId="33CE53B3" w14:textId="11FB5ABD" w:rsidR="00CE16FE" w:rsidRPr="002969F8" w:rsidRDefault="00CE16FE" w:rsidP="294A8635">
            <w:pPr>
              <w:pStyle w:val="NoSpacing"/>
              <w:numPr>
                <w:ilvl w:val="0"/>
                <w:numId w:val="7"/>
              </w:numPr>
              <w:ind w:left="373" w:hanging="284"/>
              <w:rPr>
                <w:rFonts w:ascii="Aptos" w:hAnsi="Aptos" w:cs="Calibri"/>
                <w:lang w:val="en-US"/>
              </w:rPr>
            </w:pPr>
            <w:r w:rsidRPr="294A8635">
              <w:rPr>
                <w:rFonts w:ascii="Aptos" w:hAnsi="Aptos" w:cs="Calibri"/>
              </w:rPr>
              <w:t>Financial management experience in the Voluntary/</w:t>
            </w:r>
            <w:r w:rsidR="007F3064" w:rsidRPr="294A8635">
              <w:rPr>
                <w:rFonts w:ascii="Aptos" w:hAnsi="Aptos" w:cs="Calibri"/>
              </w:rPr>
              <w:t>Community</w:t>
            </w:r>
            <w:r w:rsidRPr="294A8635">
              <w:rPr>
                <w:rFonts w:ascii="Aptos" w:hAnsi="Aptos" w:cs="Calibri"/>
              </w:rPr>
              <w:t xml:space="preserve"> Sector.</w:t>
            </w:r>
          </w:p>
          <w:p w14:paraId="3A849AE9" w14:textId="536AF7D9" w:rsidR="00CE16FE" w:rsidRPr="002969F8" w:rsidRDefault="00F90B4E" w:rsidP="008A3134">
            <w:pPr>
              <w:pStyle w:val="NoSpacing"/>
              <w:numPr>
                <w:ilvl w:val="0"/>
                <w:numId w:val="7"/>
              </w:numPr>
              <w:ind w:left="373" w:hanging="284"/>
              <w:rPr>
                <w:rFonts w:eastAsia="Times New Roman"/>
                <w:color w:val="1C1C1C"/>
                <w:lang w:val="en-US"/>
              </w:rPr>
            </w:pPr>
            <w:r w:rsidRPr="294A8635">
              <w:rPr>
                <w:rFonts w:ascii="Aptos" w:hAnsi="Aptos" w:cs="Calibri"/>
              </w:rPr>
              <w:t>Experience</w:t>
            </w:r>
            <w:r w:rsidR="007F3064" w:rsidRPr="294A8635">
              <w:rPr>
                <w:rFonts w:ascii="Aptos" w:hAnsi="Aptos" w:cs="Calibri"/>
              </w:rPr>
              <w:t xml:space="preserve"> managing</w:t>
            </w:r>
            <w:r w:rsidR="00656003" w:rsidRPr="294A8635">
              <w:rPr>
                <w:rFonts w:ascii="Aptos" w:hAnsi="Aptos" w:cs="Calibri"/>
              </w:rPr>
              <w:t xml:space="preserve"> multiple funding streams.</w:t>
            </w:r>
          </w:p>
          <w:p w14:paraId="2D095900" w14:textId="2826EC96" w:rsidR="00CE16FE" w:rsidRPr="002969F8" w:rsidRDefault="6EFA97A8" w:rsidP="294A8635">
            <w:pPr>
              <w:pStyle w:val="NoSpacing"/>
              <w:numPr>
                <w:ilvl w:val="0"/>
                <w:numId w:val="7"/>
              </w:numPr>
              <w:ind w:left="360"/>
            </w:pPr>
            <w:r w:rsidRPr="00644C00">
              <w:rPr>
                <w:rFonts w:ascii="Aptos" w:eastAsia="Aptos" w:hAnsi="Aptos" w:cs="Aptos"/>
                <w:lang w:val="en-US"/>
              </w:rPr>
              <w:t xml:space="preserve">Experience </w:t>
            </w:r>
            <w:r w:rsidR="00644C00" w:rsidRPr="00644C00">
              <w:rPr>
                <w:rFonts w:ascii="Aptos" w:eastAsia="Aptos" w:hAnsi="Aptos" w:cs="Aptos"/>
                <w:lang w:val="en-US"/>
              </w:rPr>
              <w:t>developing/</w:t>
            </w:r>
            <w:r w:rsidRPr="00644C00">
              <w:rPr>
                <w:rFonts w:ascii="Aptos" w:eastAsia="Aptos" w:hAnsi="Aptos" w:cs="Aptos"/>
                <w:lang w:val="en-US"/>
              </w:rPr>
              <w:t xml:space="preserve">supporting </w:t>
            </w:r>
            <w:r w:rsidR="00B16072">
              <w:rPr>
                <w:rFonts w:ascii="Aptos" w:eastAsia="Aptos" w:hAnsi="Aptos" w:cs="Aptos"/>
                <w:lang w:val="en-US"/>
              </w:rPr>
              <w:t xml:space="preserve">projects, </w:t>
            </w:r>
            <w:r w:rsidRPr="00644C00">
              <w:rPr>
                <w:rFonts w:ascii="Aptos" w:eastAsia="Aptos" w:hAnsi="Aptos" w:cs="Aptos"/>
                <w:lang w:val="en-US"/>
              </w:rPr>
              <w:t xml:space="preserve">events or campaigns related to </w:t>
            </w:r>
            <w:r w:rsidR="00B16072">
              <w:rPr>
                <w:rFonts w:ascii="Aptos" w:eastAsia="Aptos" w:hAnsi="Aptos" w:cs="Aptos"/>
                <w:lang w:val="en-US"/>
              </w:rPr>
              <w:t>income</w:t>
            </w:r>
            <w:r w:rsidR="00783A49">
              <w:rPr>
                <w:rFonts w:ascii="Aptos" w:eastAsia="Aptos" w:hAnsi="Aptos" w:cs="Aptos"/>
                <w:lang w:val="en-US"/>
              </w:rPr>
              <w:t xml:space="preserve"> </w:t>
            </w:r>
            <w:r w:rsidR="00DE22B4">
              <w:rPr>
                <w:rFonts w:ascii="Aptos" w:eastAsia="Aptos" w:hAnsi="Aptos" w:cs="Aptos"/>
                <w:lang w:val="en-US"/>
              </w:rPr>
              <w:t>generation</w:t>
            </w:r>
            <w:r w:rsidRPr="00644C00">
              <w:rPr>
                <w:rFonts w:ascii="Aptos" w:eastAsia="Aptos" w:hAnsi="Aptos" w:cs="Aptos"/>
                <w:lang w:val="en-US"/>
              </w:rPr>
              <w:t>.</w:t>
            </w:r>
          </w:p>
        </w:tc>
      </w:tr>
      <w:tr w:rsidR="00CE16FE" w:rsidRPr="002969F8" w14:paraId="6EB2E4E4" w14:textId="5AA81B6E" w:rsidTr="294A8635">
        <w:trPr>
          <w:gridAfter w:val="1"/>
          <w:wAfter w:w="9" w:type="dxa"/>
        </w:trPr>
        <w:tc>
          <w:tcPr>
            <w:tcW w:w="1924" w:type="dxa"/>
          </w:tcPr>
          <w:p w14:paraId="2057DB6B" w14:textId="60E4FBA5" w:rsidR="00CE16FE" w:rsidRPr="002969F8" w:rsidRDefault="00CE16FE">
            <w:pPr>
              <w:pStyle w:val="bold"/>
              <w:rPr>
                <w:rFonts w:ascii="Aptos" w:hAnsi="Aptos" w:cs="Calibri"/>
              </w:rPr>
            </w:pPr>
            <w:r w:rsidRPr="002969F8">
              <w:rPr>
                <w:rFonts w:ascii="Aptos" w:hAnsi="Aptos" w:cs="Calibri"/>
              </w:rPr>
              <w:t xml:space="preserve">Knowledge &amp; Understanding </w:t>
            </w:r>
            <w:r w:rsidRPr="002969F8">
              <w:rPr>
                <w:rFonts w:ascii="Aptos" w:hAnsi="Aptos" w:cs="Calibri"/>
                <w:b w:val="0"/>
                <w:bCs w:val="0"/>
                <w:i/>
                <w:iCs/>
                <w:color w:val="000000" w:themeColor="text1"/>
              </w:rPr>
              <w:t>(</w:t>
            </w:r>
            <w:r w:rsidRPr="002969F8">
              <w:rPr>
                <w:rFonts w:ascii="Aptos" w:hAnsi="Aptos" w:cs="Calibri"/>
                <w:b w:val="0"/>
                <w:bCs w:val="0"/>
                <w:i/>
                <w:iCs/>
              </w:rPr>
              <w:t>I)</w:t>
            </w:r>
          </w:p>
        </w:tc>
        <w:tc>
          <w:tcPr>
            <w:tcW w:w="4881" w:type="dxa"/>
          </w:tcPr>
          <w:p w14:paraId="469776C3" w14:textId="3DBB135E" w:rsidR="00CE16FE" w:rsidRPr="002969F8" w:rsidRDefault="00B52BF7" w:rsidP="002969F8">
            <w:pPr>
              <w:pStyle w:val="NoSpacing"/>
              <w:numPr>
                <w:ilvl w:val="0"/>
                <w:numId w:val="7"/>
              </w:numPr>
              <w:ind w:left="375" w:hanging="284"/>
              <w:rPr>
                <w:rFonts w:ascii="Aptos" w:hAnsi="Aptos"/>
              </w:rPr>
            </w:pPr>
            <w:r w:rsidRPr="002969F8">
              <w:rPr>
                <w:rFonts w:ascii="Aptos" w:hAnsi="Aptos" w:cs="Calibri"/>
              </w:rPr>
              <w:t>U</w:t>
            </w:r>
            <w:r w:rsidR="00CE16FE" w:rsidRPr="002969F8">
              <w:rPr>
                <w:rFonts w:ascii="Aptos" w:hAnsi="Aptos" w:cs="Calibri"/>
              </w:rPr>
              <w:t>nderstanding</w:t>
            </w:r>
            <w:r w:rsidR="00CE16FE" w:rsidRPr="002969F8">
              <w:rPr>
                <w:rFonts w:ascii="Aptos" w:hAnsi="Aptos"/>
              </w:rPr>
              <w:t xml:space="preserve"> of the </w:t>
            </w:r>
            <w:r w:rsidR="00CE16FE" w:rsidRPr="002969F8">
              <w:rPr>
                <w:rFonts w:ascii="Aptos" w:hAnsi="Aptos"/>
                <w:b/>
                <w:bCs/>
              </w:rPr>
              <w:t>Tara Centre’s vision, ethos and values</w:t>
            </w:r>
            <w:r w:rsidR="00656003" w:rsidRPr="002969F8">
              <w:rPr>
                <w:rFonts w:ascii="Aptos" w:hAnsi="Aptos"/>
                <w:b/>
                <w:bCs/>
              </w:rPr>
              <w:t xml:space="preserve"> </w:t>
            </w:r>
            <w:r w:rsidR="00656003" w:rsidRPr="002969F8">
              <w:rPr>
                <w:rFonts w:ascii="Aptos" w:hAnsi="Aptos"/>
              </w:rPr>
              <w:t>and an ability to align financial practice with these principles.</w:t>
            </w:r>
          </w:p>
          <w:p w14:paraId="69584341" w14:textId="12707935" w:rsidR="00CE16FE" w:rsidRPr="002969F8" w:rsidRDefault="00B14321" w:rsidP="002969F8">
            <w:pPr>
              <w:pStyle w:val="ListParagraph"/>
              <w:ind w:left="375" w:hanging="284"/>
              <w:rPr>
                <w:sz w:val="22"/>
                <w:szCs w:val="22"/>
              </w:rPr>
            </w:pPr>
            <w:r w:rsidRPr="002969F8">
              <w:rPr>
                <w:b/>
                <w:bCs/>
                <w:sz w:val="22"/>
                <w:szCs w:val="22"/>
              </w:rPr>
              <w:t xml:space="preserve">Good understanding of financial </w:t>
            </w:r>
            <w:r w:rsidRPr="002969F8">
              <w:rPr>
                <w:b/>
                <w:bCs/>
                <w:sz w:val="22"/>
                <w:szCs w:val="22"/>
              </w:rPr>
              <w:lastRenderedPageBreak/>
              <w:t>management principles</w:t>
            </w:r>
            <w:r w:rsidRPr="002969F8">
              <w:rPr>
                <w:sz w:val="22"/>
                <w:szCs w:val="22"/>
              </w:rPr>
              <w:t>, including budgeting, financial monitoring and variance analysis.</w:t>
            </w:r>
          </w:p>
          <w:p w14:paraId="4A95FAA6" w14:textId="77777777" w:rsidR="007519C5" w:rsidRPr="002969F8" w:rsidRDefault="00B14321" w:rsidP="002969F8">
            <w:pPr>
              <w:pStyle w:val="ListParagraph"/>
              <w:ind w:left="375" w:hanging="284"/>
              <w:rPr>
                <w:sz w:val="22"/>
                <w:szCs w:val="22"/>
              </w:rPr>
            </w:pPr>
            <w:r w:rsidRPr="002969F8">
              <w:rPr>
                <w:sz w:val="22"/>
                <w:szCs w:val="22"/>
              </w:rPr>
              <w:t xml:space="preserve">Understanding of </w:t>
            </w:r>
            <w:r w:rsidRPr="00200181">
              <w:rPr>
                <w:b/>
                <w:sz w:val="22"/>
                <w:szCs w:val="22"/>
              </w:rPr>
              <w:t xml:space="preserve">how funding applications </w:t>
            </w:r>
            <w:r w:rsidRPr="002969F8">
              <w:rPr>
                <w:b/>
                <w:bCs/>
                <w:sz w:val="22"/>
                <w:szCs w:val="22"/>
              </w:rPr>
              <w:t>connect</w:t>
            </w:r>
            <w:r w:rsidRPr="00200181">
              <w:rPr>
                <w:b/>
                <w:sz w:val="22"/>
                <w:szCs w:val="22"/>
              </w:rPr>
              <w:t xml:space="preserve"> with financial planning</w:t>
            </w:r>
            <w:r w:rsidRPr="002969F8">
              <w:rPr>
                <w:sz w:val="22"/>
                <w:szCs w:val="22"/>
              </w:rPr>
              <w:t xml:space="preserve"> and organisational sustainability.</w:t>
            </w:r>
            <w:r w:rsidR="007519C5" w:rsidRPr="002969F8">
              <w:rPr>
                <w:sz w:val="22"/>
                <w:szCs w:val="22"/>
              </w:rPr>
              <w:t xml:space="preserve"> </w:t>
            </w:r>
          </w:p>
          <w:p w14:paraId="42A6D17D" w14:textId="7168551C" w:rsidR="007519C5" w:rsidRPr="002969F8" w:rsidRDefault="005E7A59" w:rsidP="002969F8">
            <w:pPr>
              <w:pStyle w:val="ListParagraph"/>
              <w:ind w:left="375" w:hanging="284"/>
              <w:rPr>
                <w:sz w:val="22"/>
                <w:szCs w:val="22"/>
              </w:rPr>
            </w:pPr>
            <w:r w:rsidRPr="002969F8">
              <w:rPr>
                <w:sz w:val="22"/>
                <w:szCs w:val="22"/>
              </w:rPr>
              <w:t>Understanding</w:t>
            </w:r>
            <w:r w:rsidR="00B14321" w:rsidRPr="002969F8">
              <w:rPr>
                <w:sz w:val="22"/>
                <w:szCs w:val="22"/>
              </w:rPr>
              <w:t xml:space="preserve"> </w:t>
            </w:r>
            <w:r w:rsidR="00B14321" w:rsidRPr="00387504">
              <w:rPr>
                <w:sz w:val="22"/>
                <w:szCs w:val="22"/>
              </w:rPr>
              <w:t xml:space="preserve">of </w:t>
            </w:r>
            <w:r w:rsidR="00B14321" w:rsidRPr="002969F8">
              <w:rPr>
                <w:b/>
                <w:bCs/>
                <w:sz w:val="22"/>
                <w:szCs w:val="22"/>
              </w:rPr>
              <w:t>accountability requirements</w:t>
            </w:r>
            <w:r w:rsidR="00B14321" w:rsidRPr="002969F8">
              <w:rPr>
                <w:sz w:val="22"/>
                <w:szCs w:val="22"/>
              </w:rPr>
              <w:t xml:space="preserve"> for funders and statutory bodies.</w:t>
            </w:r>
          </w:p>
          <w:p w14:paraId="06AB24E4" w14:textId="7E634DA6" w:rsidR="00CD3E6F" w:rsidRPr="002969F8" w:rsidRDefault="00B14321" w:rsidP="002969F8">
            <w:pPr>
              <w:pStyle w:val="ListParagraph"/>
              <w:ind w:left="375" w:hanging="284"/>
              <w:rPr>
                <w:sz w:val="22"/>
                <w:szCs w:val="22"/>
              </w:rPr>
            </w:pPr>
            <w:r w:rsidRPr="002969F8">
              <w:rPr>
                <w:sz w:val="22"/>
                <w:szCs w:val="22"/>
              </w:rPr>
              <w:t xml:space="preserve">Awareness of </w:t>
            </w:r>
            <w:r w:rsidRPr="002969F8">
              <w:rPr>
                <w:b/>
                <w:bCs/>
                <w:sz w:val="22"/>
                <w:szCs w:val="22"/>
              </w:rPr>
              <w:t>payroll principles</w:t>
            </w:r>
            <w:r w:rsidRPr="002969F8">
              <w:rPr>
                <w:sz w:val="22"/>
                <w:szCs w:val="22"/>
              </w:rPr>
              <w:t>, including tax, pensions and statutory obligations.</w:t>
            </w:r>
          </w:p>
        </w:tc>
        <w:tc>
          <w:tcPr>
            <w:tcW w:w="3405" w:type="dxa"/>
          </w:tcPr>
          <w:p w14:paraId="3507DEB8" w14:textId="34BFD9AB" w:rsidR="00530016" w:rsidRPr="002969F8" w:rsidRDefault="00530016" w:rsidP="002969F8">
            <w:pPr>
              <w:pStyle w:val="ListParagraph"/>
              <w:ind w:left="375" w:hanging="284"/>
              <w:rPr>
                <w:sz w:val="22"/>
                <w:szCs w:val="22"/>
              </w:rPr>
            </w:pPr>
            <w:r w:rsidRPr="002969F8">
              <w:rPr>
                <w:sz w:val="22"/>
                <w:szCs w:val="22"/>
              </w:rPr>
              <w:lastRenderedPageBreak/>
              <w:t>Familiarity with charity financial governance frameworks and good practice standards.</w:t>
            </w:r>
          </w:p>
          <w:p w14:paraId="0A7528DF" w14:textId="77777777" w:rsidR="003F0D39" w:rsidRPr="002969F8" w:rsidRDefault="003F0D39" w:rsidP="003F0D39">
            <w:pPr>
              <w:pStyle w:val="ListParagraph"/>
              <w:ind w:left="375" w:hanging="284"/>
              <w:rPr>
                <w:sz w:val="22"/>
                <w:szCs w:val="22"/>
              </w:rPr>
            </w:pPr>
            <w:r w:rsidRPr="002E2980">
              <w:rPr>
                <w:sz w:val="22"/>
                <w:szCs w:val="22"/>
              </w:rPr>
              <w:lastRenderedPageBreak/>
              <w:t>Awareness of funding landscapes</w:t>
            </w:r>
            <w:r w:rsidRPr="002969F8">
              <w:rPr>
                <w:sz w:val="22"/>
                <w:szCs w:val="22"/>
              </w:rPr>
              <w:t xml:space="preserve"> relevant to wellbeing, health and community development.</w:t>
            </w:r>
          </w:p>
          <w:p w14:paraId="7E314145" w14:textId="77777777" w:rsidR="00CE16FE" w:rsidRPr="002969F8" w:rsidRDefault="00CE16FE" w:rsidP="002969F8">
            <w:pPr>
              <w:widowControl w:val="0"/>
              <w:tabs>
                <w:tab w:val="left" w:pos="345"/>
                <w:tab w:val="left" w:pos="940"/>
                <w:tab w:val="left" w:pos="941"/>
              </w:tabs>
              <w:autoSpaceDE w:val="0"/>
              <w:autoSpaceDN w:val="0"/>
              <w:ind w:left="375" w:hanging="284"/>
              <w:rPr>
                <w:rFonts w:ascii="Aptos" w:hAnsi="Aptos" w:cs="Calibri"/>
                <w:b/>
                <w:bCs/>
              </w:rPr>
            </w:pPr>
          </w:p>
        </w:tc>
      </w:tr>
      <w:tr w:rsidR="00CE16FE" w:rsidRPr="002969F8" w14:paraId="0FB244B6" w14:textId="42A1ED00" w:rsidTr="294A8635">
        <w:trPr>
          <w:gridAfter w:val="1"/>
          <w:wAfter w:w="9" w:type="dxa"/>
        </w:trPr>
        <w:tc>
          <w:tcPr>
            <w:tcW w:w="1924" w:type="dxa"/>
          </w:tcPr>
          <w:p w14:paraId="38E7FB35" w14:textId="08C540AE" w:rsidR="00CE16FE" w:rsidRPr="002969F8" w:rsidRDefault="00CE16FE">
            <w:pPr>
              <w:pStyle w:val="bold"/>
              <w:rPr>
                <w:rFonts w:ascii="Aptos" w:hAnsi="Aptos" w:cs="Calibri"/>
              </w:rPr>
            </w:pPr>
            <w:r w:rsidRPr="002969F8">
              <w:rPr>
                <w:rFonts w:ascii="Aptos" w:hAnsi="Aptos" w:cs="Calibri"/>
              </w:rPr>
              <w:lastRenderedPageBreak/>
              <w:t xml:space="preserve">Skills &amp; Competencies </w:t>
            </w:r>
            <w:r w:rsidRPr="002969F8">
              <w:rPr>
                <w:rFonts w:ascii="Aptos" w:hAnsi="Aptos" w:cs="Calibri"/>
                <w:b w:val="0"/>
                <w:bCs w:val="0"/>
                <w:i/>
                <w:iCs/>
              </w:rPr>
              <w:t>(I)</w:t>
            </w:r>
          </w:p>
        </w:tc>
        <w:tc>
          <w:tcPr>
            <w:tcW w:w="4881" w:type="dxa"/>
          </w:tcPr>
          <w:p w14:paraId="715E1386" w14:textId="6297EDFE" w:rsidR="004A690C" w:rsidRPr="004A690C" w:rsidRDefault="004A690C" w:rsidP="002969F8">
            <w:pPr>
              <w:pStyle w:val="ListParagraph"/>
              <w:ind w:left="375" w:hanging="284"/>
              <w:rPr>
                <w:strike/>
                <w:sz w:val="22"/>
                <w:szCs w:val="22"/>
              </w:rPr>
            </w:pPr>
            <w:r w:rsidRPr="002969F8">
              <w:rPr>
                <w:sz w:val="22"/>
                <w:szCs w:val="22"/>
              </w:rPr>
              <w:t xml:space="preserve">Ability to contribute creatively to </w:t>
            </w:r>
            <w:r w:rsidRPr="002969F8">
              <w:rPr>
                <w:b/>
                <w:bCs/>
                <w:sz w:val="22"/>
                <w:szCs w:val="22"/>
              </w:rPr>
              <w:t>income generation</w:t>
            </w:r>
            <w:r w:rsidRPr="002969F8">
              <w:rPr>
                <w:sz w:val="22"/>
                <w:szCs w:val="22"/>
              </w:rPr>
              <w:t xml:space="preserve"> opportunities.</w:t>
            </w:r>
          </w:p>
          <w:p w14:paraId="5F926D24" w14:textId="56072236" w:rsidR="00CE16FE" w:rsidRPr="002969F8" w:rsidRDefault="00CE16FE" w:rsidP="002969F8">
            <w:pPr>
              <w:pStyle w:val="ListParagraph"/>
              <w:ind w:left="375" w:hanging="284"/>
              <w:rPr>
                <w:strike/>
                <w:sz w:val="22"/>
                <w:szCs w:val="22"/>
              </w:rPr>
            </w:pPr>
            <w:r w:rsidRPr="294A8635">
              <w:rPr>
                <w:sz w:val="22"/>
                <w:szCs w:val="22"/>
              </w:rPr>
              <w:t xml:space="preserve">Proficiency in </w:t>
            </w:r>
            <w:r w:rsidR="00F00759" w:rsidRPr="294A8635">
              <w:rPr>
                <w:b/>
                <w:bCs/>
                <w:sz w:val="22"/>
                <w:szCs w:val="22"/>
              </w:rPr>
              <w:t>accounting software</w:t>
            </w:r>
            <w:r w:rsidR="00F00759" w:rsidRPr="294A8635">
              <w:rPr>
                <w:sz w:val="22"/>
                <w:szCs w:val="22"/>
              </w:rPr>
              <w:t xml:space="preserve"> (</w:t>
            </w:r>
            <w:r w:rsidRPr="294A8635">
              <w:rPr>
                <w:sz w:val="22"/>
                <w:szCs w:val="22"/>
              </w:rPr>
              <w:t>SAGE</w:t>
            </w:r>
            <w:r w:rsidR="00AB189F" w:rsidRPr="294A8635">
              <w:rPr>
                <w:sz w:val="22"/>
                <w:szCs w:val="22"/>
              </w:rPr>
              <w:t xml:space="preserve"> or </w:t>
            </w:r>
            <w:r w:rsidR="00F00759" w:rsidRPr="294A8635">
              <w:rPr>
                <w:sz w:val="22"/>
                <w:szCs w:val="22"/>
              </w:rPr>
              <w:t>equivalent)</w:t>
            </w:r>
          </w:p>
          <w:p w14:paraId="482E6C53" w14:textId="016B3229" w:rsidR="00E8749C" w:rsidRPr="002969F8" w:rsidRDefault="00E8749C" w:rsidP="002969F8">
            <w:pPr>
              <w:pStyle w:val="ListParagraph"/>
              <w:ind w:left="375" w:hanging="284"/>
              <w:rPr>
                <w:sz w:val="22"/>
                <w:szCs w:val="22"/>
              </w:rPr>
            </w:pPr>
            <w:r w:rsidRPr="002969F8">
              <w:rPr>
                <w:sz w:val="22"/>
                <w:szCs w:val="22"/>
              </w:rPr>
              <w:t xml:space="preserve">Strong </w:t>
            </w:r>
            <w:r w:rsidRPr="002969F8">
              <w:rPr>
                <w:b/>
                <w:bCs/>
                <w:sz w:val="22"/>
                <w:szCs w:val="22"/>
              </w:rPr>
              <w:t>analytical skills</w:t>
            </w:r>
            <w:r w:rsidRPr="002969F8">
              <w:rPr>
                <w:sz w:val="22"/>
                <w:szCs w:val="22"/>
              </w:rPr>
              <w:t xml:space="preserve"> with the ability to interpret financial data</w:t>
            </w:r>
            <w:r w:rsidR="00D30307">
              <w:rPr>
                <w:sz w:val="22"/>
                <w:szCs w:val="22"/>
              </w:rPr>
              <w:t xml:space="preserve"> to contribute to strategic financial planning</w:t>
            </w:r>
            <w:r w:rsidRPr="002969F8">
              <w:rPr>
                <w:sz w:val="22"/>
                <w:szCs w:val="22"/>
              </w:rPr>
              <w:t xml:space="preserve"> and communicate insights clearly.</w:t>
            </w:r>
          </w:p>
          <w:p w14:paraId="713F10B0" w14:textId="1E790F74" w:rsidR="00953636" w:rsidRPr="002969F8" w:rsidRDefault="00953636" w:rsidP="002969F8">
            <w:pPr>
              <w:pStyle w:val="ListParagraph"/>
              <w:ind w:left="375" w:hanging="284"/>
              <w:rPr>
                <w:sz w:val="22"/>
                <w:szCs w:val="22"/>
              </w:rPr>
            </w:pPr>
            <w:r w:rsidRPr="294A8635">
              <w:rPr>
                <w:sz w:val="22"/>
                <w:szCs w:val="22"/>
              </w:rPr>
              <w:t>Competence in the application of Microsoft Office</w:t>
            </w:r>
            <w:r w:rsidR="004D2112" w:rsidRPr="294A8635">
              <w:rPr>
                <w:sz w:val="22"/>
                <w:szCs w:val="22"/>
              </w:rPr>
              <w:t xml:space="preserve">, particularly </w:t>
            </w:r>
            <w:r w:rsidR="004D2112" w:rsidRPr="294A8635">
              <w:rPr>
                <w:b/>
                <w:bCs/>
                <w:sz w:val="22"/>
                <w:szCs w:val="22"/>
              </w:rPr>
              <w:t>Excel</w:t>
            </w:r>
          </w:p>
          <w:p w14:paraId="60E75711" w14:textId="324A2413" w:rsidR="00CE16FE" w:rsidRPr="002969F8" w:rsidRDefault="004D2112" w:rsidP="002969F8">
            <w:pPr>
              <w:pStyle w:val="ListParagraph"/>
              <w:ind w:left="375" w:hanging="284"/>
              <w:rPr>
                <w:sz w:val="22"/>
                <w:szCs w:val="22"/>
              </w:rPr>
            </w:pPr>
            <w:r w:rsidRPr="002969F8">
              <w:rPr>
                <w:sz w:val="22"/>
                <w:szCs w:val="22"/>
              </w:rPr>
              <w:t xml:space="preserve">Ability to </w:t>
            </w:r>
            <w:r w:rsidRPr="002969F8">
              <w:rPr>
                <w:b/>
                <w:bCs/>
                <w:sz w:val="22"/>
                <w:szCs w:val="22"/>
              </w:rPr>
              <w:t xml:space="preserve">prepare clear written reports </w:t>
            </w:r>
            <w:r w:rsidRPr="002969F8">
              <w:rPr>
                <w:sz w:val="22"/>
                <w:szCs w:val="22"/>
              </w:rPr>
              <w:t>for management, Board and funders.</w:t>
            </w:r>
          </w:p>
          <w:p w14:paraId="52DF3EAE" w14:textId="3BFA7161" w:rsidR="00CE16FE" w:rsidRPr="002969F8" w:rsidRDefault="00CE16FE" w:rsidP="002969F8">
            <w:pPr>
              <w:pStyle w:val="ListParagraph"/>
              <w:ind w:left="375" w:hanging="284"/>
              <w:rPr>
                <w:sz w:val="22"/>
                <w:szCs w:val="22"/>
              </w:rPr>
            </w:pPr>
            <w:r w:rsidRPr="002969F8">
              <w:rPr>
                <w:sz w:val="22"/>
                <w:szCs w:val="22"/>
              </w:rPr>
              <w:t xml:space="preserve">Strong </w:t>
            </w:r>
            <w:r w:rsidRPr="002969F8">
              <w:rPr>
                <w:b/>
                <w:bCs/>
                <w:sz w:val="22"/>
                <w:szCs w:val="22"/>
              </w:rPr>
              <w:t>organisational skills</w:t>
            </w:r>
            <w:r w:rsidRPr="002969F8">
              <w:rPr>
                <w:sz w:val="22"/>
                <w:szCs w:val="22"/>
              </w:rPr>
              <w:t>, with the ability to prioritise and manage</w:t>
            </w:r>
            <w:r w:rsidR="00733E24" w:rsidRPr="002969F8">
              <w:rPr>
                <w:sz w:val="22"/>
                <w:szCs w:val="22"/>
              </w:rPr>
              <w:t xml:space="preserve"> multiple</w:t>
            </w:r>
            <w:r w:rsidRPr="002969F8">
              <w:rPr>
                <w:sz w:val="22"/>
                <w:szCs w:val="22"/>
              </w:rPr>
              <w:t xml:space="preserve"> tasks efficiently. </w:t>
            </w:r>
          </w:p>
          <w:p w14:paraId="1CD4183B" w14:textId="70B0800C" w:rsidR="00CE16FE" w:rsidRPr="002969F8" w:rsidRDefault="008C59BB" w:rsidP="002969F8">
            <w:pPr>
              <w:pStyle w:val="ListParagraph"/>
              <w:ind w:left="375" w:hanging="284"/>
              <w:rPr>
                <w:sz w:val="22"/>
                <w:szCs w:val="22"/>
              </w:rPr>
            </w:pPr>
            <w:r w:rsidRPr="002969F8">
              <w:rPr>
                <w:sz w:val="22"/>
                <w:szCs w:val="22"/>
              </w:rPr>
              <w:t>Ability to work collaboratively and communicate with compassion and clarity</w:t>
            </w:r>
          </w:p>
        </w:tc>
        <w:tc>
          <w:tcPr>
            <w:tcW w:w="3405" w:type="dxa"/>
          </w:tcPr>
          <w:p w14:paraId="358A2860" w14:textId="7D3CB2FF" w:rsidR="00CE16FE" w:rsidRPr="003C0AA8" w:rsidRDefault="00733E24" w:rsidP="003C0AA8">
            <w:pPr>
              <w:pStyle w:val="ListParagraph"/>
              <w:ind w:left="375" w:hanging="284"/>
              <w:rPr>
                <w:sz w:val="22"/>
                <w:szCs w:val="22"/>
              </w:rPr>
            </w:pPr>
            <w:r w:rsidRPr="294A8635">
              <w:rPr>
                <w:sz w:val="22"/>
                <w:szCs w:val="22"/>
              </w:rPr>
              <w:t>Awareness of confidentiality and data protection principles in administration.</w:t>
            </w:r>
          </w:p>
          <w:p w14:paraId="590DF96E" w14:textId="525ED621" w:rsidR="00CE16FE" w:rsidRPr="003C0AA8" w:rsidRDefault="789B7B3E" w:rsidP="003C0AA8">
            <w:pPr>
              <w:pStyle w:val="ListParagraph"/>
              <w:ind w:left="375" w:hanging="284"/>
              <w:rPr>
                <w:sz w:val="22"/>
                <w:szCs w:val="22"/>
              </w:rPr>
            </w:pPr>
            <w:r w:rsidRPr="294A8635">
              <w:rPr>
                <w:sz w:val="22"/>
                <w:szCs w:val="22"/>
              </w:rPr>
              <w:t xml:space="preserve">Ability to write applications for funding </w:t>
            </w:r>
          </w:p>
        </w:tc>
      </w:tr>
      <w:tr w:rsidR="00CE16FE" w:rsidRPr="002969F8" w14:paraId="7BF08E84" w14:textId="0826E866" w:rsidTr="294A8635">
        <w:trPr>
          <w:gridAfter w:val="1"/>
          <w:wAfter w:w="9" w:type="dxa"/>
        </w:trPr>
        <w:tc>
          <w:tcPr>
            <w:tcW w:w="1924" w:type="dxa"/>
          </w:tcPr>
          <w:p w14:paraId="77F80110" w14:textId="76318B0F" w:rsidR="00CE16FE" w:rsidRPr="002969F8" w:rsidRDefault="00CE16FE" w:rsidP="003E2A2A">
            <w:pPr>
              <w:pStyle w:val="bold"/>
              <w:rPr>
                <w:rFonts w:ascii="Aptos" w:hAnsi="Aptos" w:cs="Calibri"/>
              </w:rPr>
            </w:pPr>
            <w:r w:rsidRPr="002969F8">
              <w:rPr>
                <w:rFonts w:ascii="Aptos" w:hAnsi="Aptos" w:cs="Calibri"/>
              </w:rPr>
              <w:t xml:space="preserve">Personal Attributes &amp; Other Requirements </w:t>
            </w:r>
            <w:r w:rsidRPr="002969F8">
              <w:rPr>
                <w:rFonts w:ascii="Aptos" w:hAnsi="Aptos" w:cs="Calibri"/>
              </w:rPr>
              <w:br/>
            </w:r>
            <w:r w:rsidRPr="002969F8">
              <w:rPr>
                <w:rFonts w:ascii="Aptos" w:hAnsi="Aptos" w:cs="Calibri"/>
                <w:b w:val="0"/>
                <w:bCs w:val="0"/>
                <w:i/>
                <w:iCs/>
              </w:rPr>
              <w:t>(I)</w:t>
            </w:r>
          </w:p>
        </w:tc>
        <w:tc>
          <w:tcPr>
            <w:tcW w:w="4881" w:type="dxa"/>
          </w:tcPr>
          <w:p w14:paraId="7E4B8D94" w14:textId="2C44B354" w:rsidR="00CE16FE" w:rsidRPr="002969F8" w:rsidRDefault="00CE16FE" w:rsidP="002969F8">
            <w:pPr>
              <w:pStyle w:val="ListParagraph"/>
              <w:ind w:left="375" w:hanging="284"/>
              <w:rPr>
                <w:sz w:val="22"/>
                <w:szCs w:val="22"/>
              </w:rPr>
            </w:pPr>
            <w:r w:rsidRPr="002969F8">
              <w:rPr>
                <w:rFonts w:cs="Times New Roman"/>
                <w:b/>
                <w:bCs/>
                <w:sz w:val="22"/>
                <w:szCs w:val="22"/>
              </w:rPr>
              <w:t>Methodical and self-motivated</w:t>
            </w:r>
            <w:r w:rsidR="0081753D" w:rsidRPr="002969F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81753D" w:rsidRPr="002969F8">
              <w:rPr>
                <w:rFonts w:cs="Times New Roman"/>
                <w:bCs/>
                <w:sz w:val="22"/>
                <w:szCs w:val="22"/>
              </w:rPr>
              <w:t>and</w:t>
            </w:r>
            <w:r w:rsidRPr="002969F8">
              <w:rPr>
                <w:rFonts w:cs="Times New Roman"/>
                <w:sz w:val="22"/>
                <w:szCs w:val="22"/>
              </w:rPr>
              <w:t xml:space="preserve"> able to work </w:t>
            </w:r>
            <w:r w:rsidRPr="002969F8">
              <w:rPr>
                <w:sz w:val="22"/>
                <w:szCs w:val="22"/>
              </w:rPr>
              <w:t>independently</w:t>
            </w:r>
          </w:p>
          <w:p w14:paraId="29FA8809" w14:textId="507F96A2" w:rsidR="00CE16FE" w:rsidRPr="002969F8" w:rsidRDefault="00CE16FE" w:rsidP="002969F8">
            <w:pPr>
              <w:pStyle w:val="ListParagraph"/>
              <w:ind w:left="375" w:hanging="284"/>
              <w:rPr>
                <w:sz w:val="22"/>
                <w:szCs w:val="22"/>
              </w:rPr>
            </w:pPr>
            <w:r w:rsidRPr="002969F8">
              <w:rPr>
                <w:b/>
                <w:bCs/>
                <w:sz w:val="22"/>
                <w:szCs w:val="22"/>
              </w:rPr>
              <w:t>Approachable</w:t>
            </w:r>
            <w:r w:rsidR="0081753D" w:rsidRPr="002969F8">
              <w:rPr>
                <w:sz w:val="22"/>
                <w:szCs w:val="22"/>
              </w:rPr>
              <w:t xml:space="preserve"> </w:t>
            </w:r>
            <w:r w:rsidR="00142A32" w:rsidRPr="002969F8">
              <w:rPr>
                <w:sz w:val="22"/>
                <w:szCs w:val="22"/>
              </w:rPr>
              <w:t>and able to build supportive working relationships</w:t>
            </w:r>
          </w:p>
          <w:p w14:paraId="25C7FD3E" w14:textId="744FB816" w:rsidR="00CE16FE" w:rsidRPr="002969F8" w:rsidRDefault="00CE16FE" w:rsidP="002969F8">
            <w:pPr>
              <w:pStyle w:val="ListParagraph"/>
              <w:ind w:left="375" w:hanging="284"/>
              <w:rPr>
                <w:rFonts w:cs="Times New Roman"/>
                <w:sz w:val="22"/>
                <w:szCs w:val="22"/>
              </w:rPr>
            </w:pPr>
            <w:r w:rsidRPr="002969F8">
              <w:rPr>
                <w:b/>
                <w:bCs/>
                <w:sz w:val="22"/>
                <w:szCs w:val="22"/>
              </w:rPr>
              <w:t>Flexible</w:t>
            </w:r>
            <w:r w:rsidRPr="002969F8">
              <w:rPr>
                <w:sz w:val="22"/>
                <w:szCs w:val="22"/>
              </w:rPr>
              <w:t xml:space="preserve"> </w:t>
            </w:r>
            <w:r w:rsidR="00BC3D90" w:rsidRPr="002969F8">
              <w:rPr>
                <w:sz w:val="22"/>
                <w:szCs w:val="22"/>
              </w:rPr>
              <w:t xml:space="preserve">and able to meet </w:t>
            </w:r>
            <w:r w:rsidRPr="002969F8">
              <w:rPr>
                <w:sz w:val="22"/>
                <w:szCs w:val="22"/>
              </w:rPr>
              <w:t>deadlines</w:t>
            </w:r>
            <w:r w:rsidR="00BC3D90" w:rsidRPr="002969F8">
              <w:rPr>
                <w:sz w:val="22"/>
                <w:szCs w:val="22"/>
              </w:rPr>
              <w:t>, including</w:t>
            </w:r>
            <w:r w:rsidR="006A563C">
              <w:rPr>
                <w:sz w:val="22"/>
                <w:szCs w:val="22"/>
              </w:rPr>
              <w:t xml:space="preserve"> </w:t>
            </w:r>
            <w:r w:rsidRPr="002969F8">
              <w:rPr>
                <w:sz w:val="22"/>
                <w:szCs w:val="22"/>
              </w:rPr>
              <w:t>occasional out-of-hours requirements.</w:t>
            </w:r>
          </w:p>
          <w:p w14:paraId="13493E87" w14:textId="520F6E8B" w:rsidR="00CE16FE" w:rsidRPr="002969F8" w:rsidRDefault="004C106F" w:rsidP="002969F8">
            <w:pPr>
              <w:pStyle w:val="ListParagraph"/>
              <w:ind w:left="375" w:hanging="284"/>
              <w:rPr>
                <w:rFonts w:cs="Times New Roman"/>
                <w:sz w:val="22"/>
                <w:szCs w:val="22"/>
              </w:rPr>
            </w:pPr>
            <w:r w:rsidRPr="002969F8">
              <w:rPr>
                <w:b/>
                <w:bCs/>
                <w:sz w:val="22"/>
                <w:szCs w:val="22"/>
              </w:rPr>
              <w:t>W</w:t>
            </w:r>
            <w:r w:rsidR="00CE16FE" w:rsidRPr="002969F8">
              <w:rPr>
                <w:b/>
                <w:bCs/>
                <w:sz w:val="22"/>
                <w:szCs w:val="22"/>
              </w:rPr>
              <w:t>illingness to grow with the role</w:t>
            </w:r>
            <w:r w:rsidRPr="002969F8">
              <w:rPr>
                <w:b/>
                <w:bCs/>
                <w:sz w:val="22"/>
                <w:szCs w:val="22"/>
              </w:rPr>
              <w:t xml:space="preserve"> </w:t>
            </w:r>
            <w:r w:rsidR="00781565" w:rsidRPr="002969F8">
              <w:rPr>
                <w:sz w:val="22"/>
                <w:szCs w:val="22"/>
              </w:rPr>
              <w:t>a</w:t>
            </w:r>
            <w:r w:rsidRPr="002969F8">
              <w:rPr>
                <w:sz w:val="22"/>
                <w:szCs w:val="22"/>
              </w:rPr>
              <w:t>nd contribute positively to the Centre’s development</w:t>
            </w:r>
          </w:p>
        </w:tc>
        <w:tc>
          <w:tcPr>
            <w:tcW w:w="3405" w:type="dxa"/>
          </w:tcPr>
          <w:p w14:paraId="57AE590F" w14:textId="4F2215FF" w:rsidR="00CE16FE" w:rsidRPr="002969F8" w:rsidRDefault="00781565" w:rsidP="002969F8">
            <w:pPr>
              <w:pStyle w:val="ListParagraph"/>
              <w:ind w:left="375" w:hanging="284"/>
              <w:rPr>
                <w:b/>
                <w:bCs/>
                <w:sz w:val="22"/>
                <w:szCs w:val="22"/>
              </w:rPr>
            </w:pPr>
            <w:r w:rsidRPr="002969F8">
              <w:rPr>
                <w:sz w:val="22"/>
                <w:szCs w:val="22"/>
              </w:rPr>
              <w:t>Sensitivity to human vulnerability and an ability to work with care and respect for all</w:t>
            </w:r>
          </w:p>
        </w:tc>
      </w:tr>
    </w:tbl>
    <w:p w14:paraId="00DEE951" w14:textId="77777777" w:rsidR="002B1D80" w:rsidRPr="002969F8" w:rsidRDefault="002B1D80" w:rsidP="002969F8"/>
    <w:p w14:paraId="3F109366" w14:textId="4A2B746F" w:rsidR="0073519A" w:rsidRPr="002969F8" w:rsidRDefault="001C06F2" w:rsidP="00403207">
      <w:pPr>
        <w:pStyle w:val="NoSpacing"/>
        <w:jc w:val="center"/>
        <w:rPr>
          <w:rFonts w:ascii="Aptos" w:hAnsi="Aptos"/>
        </w:rPr>
      </w:pPr>
      <w:r w:rsidRPr="002969F8">
        <w:rPr>
          <w:rFonts w:ascii="Aptos" w:hAnsi="Aptos"/>
          <w:b/>
        </w:rPr>
        <w:t xml:space="preserve">All applications </w:t>
      </w:r>
      <w:r w:rsidRPr="002969F8">
        <w:rPr>
          <w:rFonts w:ascii="Aptos" w:hAnsi="Aptos"/>
        </w:rPr>
        <w:t>for employment are considered</w:t>
      </w:r>
      <w:r w:rsidR="00EC6DED" w:rsidRPr="002969F8">
        <w:rPr>
          <w:rFonts w:ascii="Aptos" w:hAnsi="Aptos"/>
        </w:rPr>
        <w:t xml:space="preserve"> strictly on the basis of merit</w:t>
      </w:r>
      <w:r w:rsidR="00FE3A39" w:rsidRPr="002969F8">
        <w:rPr>
          <w:rFonts w:ascii="Aptos" w:hAnsi="Aptos"/>
        </w:rPr>
        <w:t>.</w:t>
      </w:r>
    </w:p>
    <w:sectPr w:rsidR="0073519A" w:rsidRPr="002969F8" w:rsidSect="00CE7283">
      <w:footerReference w:type="default" r:id="rId8"/>
      <w:pgSz w:w="11900" w:h="16840"/>
      <w:pgMar w:top="950" w:right="1440" w:bottom="136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B169" w14:textId="77777777" w:rsidR="007B22BF" w:rsidRDefault="007B22BF" w:rsidP="00396B67">
      <w:pPr>
        <w:spacing w:before="0" w:after="0"/>
      </w:pPr>
      <w:r>
        <w:separator/>
      </w:r>
    </w:p>
  </w:endnote>
  <w:endnote w:type="continuationSeparator" w:id="0">
    <w:p w14:paraId="37B5AB06" w14:textId="77777777" w:rsidR="007B22BF" w:rsidRDefault="007B22BF" w:rsidP="00396B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C9B7" w14:textId="7924F6DB" w:rsidR="00396B67" w:rsidRPr="00403207" w:rsidRDefault="00C30F5D" w:rsidP="00396B67">
    <w:pPr>
      <w:pStyle w:val="Footer"/>
      <w:jc w:val="right"/>
      <w:rPr>
        <w:rFonts w:ascii="Aptos" w:hAnsi="Aptos"/>
        <w:sz w:val="20"/>
        <w:szCs w:val="20"/>
      </w:rPr>
    </w:pPr>
    <w:r w:rsidRPr="00403207">
      <w:rPr>
        <w:rFonts w:ascii="Aptos" w:hAnsi="Aptos" w:cstheme="minorHAnsi"/>
        <w:sz w:val="18"/>
        <w:szCs w:val="18"/>
      </w:rPr>
      <w:t xml:space="preserve">   Tara Centre, 11 Holmview Terrace, Omagh, BT79 0AH </w:t>
    </w:r>
    <w:r w:rsidR="00403207">
      <w:rPr>
        <w:rFonts w:ascii="Aptos" w:hAnsi="Aptos" w:cstheme="minorHAnsi"/>
        <w:sz w:val="18"/>
        <w:szCs w:val="18"/>
      </w:rPr>
      <w:t xml:space="preserve">| </w:t>
    </w:r>
    <w:r w:rsidR="000315DA">
      <w:rPr>
        <w:rFonts w:ascii="Aptos" w:hAnsi="Aptos"/>
        <w:sz w:val="18"/>
        <w:szCs w:val="18"/>
      </w:rPr>
      <w:t>December</w:t>
    </w:r>
    <w:r w:rsidR="00396B67" w:rsidRPr="00403207">
      <w:rPr>
        <w:rFonts w:ascii="Aptos" w:hAnsi="Aptos"/>
        <w:sz w:val="18"/>
        <w:szCs w:val="18"/>
      </w:rPr>
      <w:t xml:space="preserve"> 2025</w:t>
    </w:r>
    <w:r w:rsidR="0048374C">
      <w:rPr>
        <w:rFonts w:ascii="Aptos" w:hAnsi="Aptos"/>
        <w:sz w:val="18"/>
        <w:szCs w:val="18"/>
      </w:rPr>
      <w:t xml:space="preserve">  </w:t>
    </w:r>
    <w:r w:rsidR="0029520C">
      <w:rPr>
        <w:rFonts w:ascii="Aptos" w:hAnsi="Aptos"/>
        <w:sz w:val="18"/>
        <w:szCs w:val="18"/>
      </w:rPr>
      <w:t xml:space="preserve">  </w:t>
    </w:r>
    <w:r w:rsidR="0048374C" w:rsidRPr="0048374C">
      <w:rPr>
        <w:rFonts w:ascii="Aptos" w:hAnsi="Aptos"/>
        <w:color w:val="808080" w:themeColor="background1" w:themeShade="80"/>
        <w:sz w:val="28"/>
        <w:szCs w:val="28"/>
      </w:rPr>
      <w:fldChar w:fldCharType="begin"/>
    </w:r>
    <w:r w:rsidR="0048374C" w:rsidRPr="0048374C">
      <w:rPr>
        <w:rFonts w:ascii="Aptos" w:hAnsi="Aptos"/>
        <w:color w:val="808080" w:themeColor="background1" w:themeShade="80"/>
        <w:sz w:val="28"/>
        <w:szCs w:val="28"/>
      </w:rPr>
      <w:instrText xml:space="preserve"> PAGE   \* MERGEFORMAT </w:instrText>
    </w:r>
    <w:r w:rsidR="0048374C" w:rsidRPr="0048374C">
      <w:rPr>
        <w:rFonts w:ascii="Aptos" w:hAnsi="Aptos"/>
        <w:color w:val="808080" w:themeColor="background1" w:themeShade="80"/>
        <w:sz w:val="28"/>
        <w:szCs w:val="28"/>
      </w:rPr>
      <w:fldChar w:fldCharType="separate"/>
    </w:r>
    <w:r w:rsidR="0048374C" w:rsidRPr="0048374C">
      <w:rPr>
        <w:rFonts w:ascii="Aptos" w:hAnsi="Aptos"/>
        <w:noProof/>
        <w:color w:val="808080" w:themeColor="background1" w:themeShade="80"/>
        <w:sz w:val="28"/>
        <w:szCs w:val="28"/>
      </w:rPr>
      <w:t>1</w:t>
    </w:r>
    <w:r w:rsidR="0048374C" w:rsidRPr="0048374C">
      <w:rPr>
        <w:rFonts w:ascii="Aptos" w:hAnsi="Aptos"/>
        <w:noProof/>
        <w:color w:val="808080" w:themeColor="background1" w:themeShade="80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4914" w14:textId="77777777" w:rsidR="007B22BF" w:rsidRDefault="007B22BF" w:rsidP="00396B67">
      <w:pPr>
        <w:spacing w:before="0" w:after="0"/>
      </w:pPr>
      <w:r>
        <w:separator/>
      </w:r>
    </w:p>
  </w:footnote>
  <w:footnote w:type="continuationSeparator" w:id="0">
    <w:p w14:paraId="5245690A" w14:textId="77777777" w:rsidR="007B22BF" w:rsidRDefault="007B22BF" w:rsidP="00396B6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44D8"/>
    <w:multiLevelType w:val="multilevel"/>
    <w:tmpl w:val="4220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F50309"/>
    <w:multiLevelType w:val="hybridMultilevel"/>
    <w:tmpl w:val="41D28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4F95"/>
    <w:multiLevelType w:val="hybridMultilevel"/>
    <w:tmpl w:val="8EA85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F094D"/>
    <w:multiLevelType w:val="multilevel"/>
    <w:tmpl w:val="36360F04"/>
    <w:lvl w:ilvl="0">
      <w:start w:val="1"/>
      <w:numFmt w:val="decimal"/>
      <w:lvlText w:val="%1."/>
      <w:lvlJc w:val="left"/>
      <w:pPr>
        <w:ind w:left="775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4" w15:restartNumberingAfterBreak="0">
    <w:nsid w:val="1C6048E4"/>
    <w:multiLevelType w:val="hybridMultilevel"/>
    <w:tmpl w:val="290CFA92"/>
    <w:lvl w:ilvl="0" w:tplc="3F40045A">
      <w:start w:val="1"/>
      <w:numFmt w:val="decimal"/>
      <w:lvlText w:val="%1."/>
      <w:lvlJc w:val="left"/>
      <w:pPr>
        <w:ind w:left="775" w:hanging="360"/>
      </w:pPr>
      <w:rPr>
        <w:rFonts w:ascii="Calibri" w:hAnsi="Calibri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 w15:restartNumberingAfterBreak="0">
    <w:nsid w:val="1CE1117E"/>
    <w:multiLevelType w:val="hybridMultilevel"/>
    <w:tmpl w:val="FEDCFB1C"/>
    <w:lvl w:ilvl="0" w:tplc="514641C2">
      <w:start w:val="1"/>
      <w:numFmt w:val="decimal"/>
      <w:lvlText w:val="%1."/>
      <w:lvlJc w:val="left"/>
      <w:pPr>
        <w:ind w:left="720" w:hanging="360"/>
      </w:pPr>
      <w:rPr>
        <w:rFonts w:ascii="ArialMT" w:hAnsi="ArialMT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25803"/>
    <w:multiLevelType w:val="multilevel"/>
    <w:tmpl w:val="4220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0C1BAE"/>
    <w:multiLevelType w:val="hybridMultilevel"/>
    <w:tmpl w:val="D834CE74"/>
    <w:lvl w:ilvl="0" w:tplc="C84C923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B6BAF"/>
    <w:multiLevelType w:val="hybridMultilevel"/>
    <w:tmpl w:val="C4FEE902"/>
    <w:lvl w:ilvl="0" w:tplc="E02A4EFA">
      <w:start w:val="1"/>
      <w:numFmt w:val="decimal"/>
      <w:lvlText w:val="%1."/>
      <w:lvlJc w:val="left"/>
      <w:pPr>
        <w:ind w:left="775" w:hanging="360"/>
      </w:pPr>
      <w:rPr>
        <w:rFonts w:ascii="Calibri" w:hAnsi="Calibri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85F9B"/>
    <w:multiLevelType w:val="hybridMultilevel"/>
    <w:tmpl w:val="D818D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15F1F"/>
    <w:multiLevelType w:val="hybridMultilevel"/>
    <w:tmpl w:val="C63C7D3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B1E33C8"/>
    <w:multiLevelType w:val="multilevel"/>
    <w:tmpl w:val="7D2C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E91E24"/>
    <w:multiLevelType w:val="hybridMultilevel"/>
    <w:tmpl w:val="E78C6FB0"/>
    <w:lvl w:ilvl="0" w:tplc="74C2BBA0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43916"/>
    <w:multiLevelType w:val="hybridMultilevel"/>
    <w:tmpl w:val="781C4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36547"/>
    <w:multiLevelType w:val="hybridMultilevel"/>
    <w:tmpl w:val="5ADE7B0C"/>
    <w:lvl w:ilvl="0" w:tplc="517A0F4E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15" w15:restartNumberingAfterBreak="0">
    <w:nsid w:val="46C249E8"/>
    <w:multiLevelType w:val="multilevel"/>
    <w:tmpl w:val="7D2C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7476DB"/>
    <w:multiLevelType w:val="hybridMultilevel"/>
    <w:tmpl w:val="0CEC3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4487C"/>
    <w:multiLevelType w:val="hybridMultilevel"/>
    <w:tmpl w:val="1794FD7E"/>
    <w:lvl w:ilvl="0" w:tplc="74C2B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20F5A"/>
    <w:multiLevelType w:val="hybridMultilevel"/>
    <w:tmpl w:val="370C3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15FB6"/>
    <w:multiLevelType w:val="hybridMultilevel"/>
    <w:tmpl w:val="20C0BC5E"/>
    <w:lvl w:ilvl="0" w:tplc="E02A4EFA">
      <w:start w:val="1"/>
      <w:numFmt w:val="decimal"/>
      <w:lvlText w:val="%1."/>
      <w:lvlJc w:val="left"/>
      <w:pPr>
        <w:ind w:left="775" w:hanging="360"/>
      </w:pPr>
      <w:rPr>
        <w:rFonts w:ascii="Calibri" w:hAnsi="Calibri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0" w15:restartNumberingAfterBreak="0">
    <w:nsid w:val="516D0A8E"/>
    <w:multiLevelType w:val="hybridMultilevel"/>
    <w:tmpl w:val="7040C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31D73"/>
    <w:multiLevelType w:val="hybridMultilevel"/>
    <w:tmpl w:val="08642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073BD"/>
    <w:multiLevelType w:val="hybridMultilevel"/>
    <w:tmpl w:val="D24AFFB8"/>
    <w:lvl w:ilvl="0" w:tplc="24A2C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3559E"/>
    <w:multiLevelType w:val="hybridMultilevel"/>
    <w:tmpl w:val="99780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E1708"/>
    <w:multiLevelType w:val="hybridMultilevel"/>
    <w:tmpl w:val="91920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D5275"/>
    <w:multiLevelType w:val="hybridMultilevel"/>
    <w:tmpl w:val="1404283A"/>
    <w:lvl w:ilvl="0" w:tplc="517A0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369B7"/>
    <w:multiLevelType w:val="hybridMultilevel"/>
    <w:tmpl w:val="331E662E"/>
    <w:lvl w:ilvl="0" w:tplc="F2CAB3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824D02"/>
    <w:multiLevelType w:val="hybridMultilevel"/>
    <w:tmpl w:val="1D048E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AC7C31"/>
    <w:multiLevelType w:val="hybridMultilevel"/>
    <w:tmpl w:val="566A8594"/>
    <w:lvl w:ilvl="0" w:tplc="517A0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923AA"/>
    <w:multiLevelType w:val="hybridMultilevel"/>
    <w:tmpl w:val="CCFA387E"/>
    <w:lvl w:ilvl="0" w:tplc="517A0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76520"/>
    <w:multiLevelType w:val="hybridMultilevel"/>
    <w:tmpl w:val="FDE4AA06"/>
    <w:lvl w:ilvl="0" w:tplc="088A066E">
      <w:start w:val="1"/>
      <w:numFmt w:val="decimal"/>
      <w:lvlText w:val="%1."/>
      <w:lvlJc w:val="left"/>
      <w:pPr>
        <w:ind w:left="605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325" w:hanging="360"/>
      </w:pPr>
    </w:lvl>
    <w:lvl w:ilvl="2" w:tplc="0809001B" w:tentative="1">
      <w:start w:val="1"/>
      <w:numFmt w:val="lowerRoman"/>
      <w:lvlText w:val="%3."/>
      <w:lvlJc w:val="right"/>
      <w:pPr>
        <w:ind w:left="2045" w:hanging="180"/>
      </w:pPr>
    </w:lvl>
    <w:lvl w:ilvl="3" w:tplc="0809000F" w:tentative="1">
      <w:start w:val="1"/>
      <w:numFmt w:val="decimal"/>
      <w:lvlText w:val="%4."/>
      <w:lvlJc w:val="left"/>
      <w:pPr>
        <w:ind w:left="2765" w:hanging="360"/>
      </w:pPr>
    </w:lvl>
    <w:lvl w:ilvl="4" w:tplc="08090019" w:tentative="1">
      <w:start w:val="1"/>
      <w:numFmt w:val="lowerLetter"/>
      <w:lvlText w:val="%5."/>
      <w:lvlJc w:val="left"/>
      <w:pPr>
        <w:ind w:left="3485" w:hanging="360"/>
      </w:pPr>
    </w:lvl>
    <w:lvl w:ilvl="5" w:tplc="0809001B" w:tentative="1">
      <w:start w:val="1"/>
      <w:numFmt w:val="lowerRoman"/>
      <w:lvlText w:val="%6."/>
      <w:lvlJc w:val="right"/>
      <w:pPr>
        <w:ind w:left="4205" w:hanging="180"/>
      </w:pPr>
    </w:lvl>
    <w:lvl w:ilvl="6" w:tplc="0809000F" w:tentative="1">
      <w:start w:val="1"/>
      <w:numFmt w:val="decimal"/>
      <w:lvlText w:val="%7."/>
      <w:lvlJc w:val="left"/>
      <w:pPr>
        <w:ind w:left="4925" w:hanging="360"/>
      </w:pPr>
    </w:lvl>
    <w:lvl w:ilvl="7" w:tplc="08090019" w:tentative="1">
      <w:start w:val="1"/>
      <w:numFmt w:val="lowerLetter"/>
      <w:lvlText w:val="%8."/>
      <w:lvlJc w:val="left"/>
      <w:pPr>
        <w:ind w:left="5645" w:hanging="360"/>
      </w:pPr>
    </w:lvl>
    <w:lvl w:ilvl="8" w:tplc="0809001B" w:tentative="1">
      <w:start w:val="1"/>
      <w:numFmt w:val="lowerRoman"/>
      <w:lvlText w:val="%9."/>
      <w:lvlJc w:val="right"/>
      <w:pPr>
        <w:ind w:left="6365" w:hanging="180"/>
      </w:pPr>
    </w:lvl>
  </w:abstractNum>
  <w:num w:numId="1" w16cid:durableId="2023429600">
    <w:abstractNumId w:val="22"/>
  </w:num>
  <w:num w:numId="2" w16cid:durableId="152794616">
    <w:abstractNumId w:val="19"/>
  </w:num>
  <w:num w:numId="3" w16cid:durableId="804928614">
    <w:abstractNumId w:val="5"/>
  </w:num>
  <w:num w:numId="4" w16cid:durableId="1203751">
    <w:abstractNumId w:val="4"/>
  </w:num>
  <w:num w:numId="5" w16cid:durableId="1850636404">
    <w:abstractNumId w:val="3"/>
  </w:num>
  <w:num w:numId="6" w16cid:durableId="104925350">
    <w:abstractNumId w:val="8"/>
  </w:num>
  <w:num w:numId="7" w16cid:durableId="1676154460">
    <w:abstractNumId w:val="7"/>
  </w:num>
  <w:num w:numId="8" w16cid:durableId="1559784742">
    <w:abstractNumId w:val="18"/>
  </w:num>
  <w:num w:numId="9" w16cid:durableId="1036080756">
    <w:abstractNumId w:val="1"/>
  </w:num>
  <w:num w:numId="10" w16cid:durableId="1570730286">
    <w:abstractNumId w:val="26"/>
  </w:num>
  <w:num w:numId="11" w16cid:durableId="728116671">
    <w:abstractNumId w:val="25"/>
  </w:num>
  <w:num w:numId="12" w16cid:durableId="644092486">
    <w:abstractNumId w:val="13"/>
  </w:num>
  <w:num w:numId="13" w16cid:durableId="1561751348">
    <w:abstractNumId w:val="9"/>
  </w:num>
  <w:num w:numId="14" w16cid:durableId="1335886574">
    <w:abstractNumId w:val="24"/>
  </w:num>
  <w:num w:numId="15" w16cid:durableId="1538662769">
    <w:abstractNumId w:val="21"/>
  </w:num>
  <w:num w:numId="16" w16cid:durableId="1750619739">
    <w:abstractNumId w:val="16"/>
  </w:num>
  <w:num w:numId="17" w16cid:durableId="1866602286">
    <w:abstractNumId w:val="2"/>
  </w:num>
  <w:num w:numId="18" w16cid:durableId="962689881">
    <w:abstractNumId w:val="20"/>
  </w:num>
  <w:num w:numId="19" w16cid:durableId="2063477950">
    <w:abstractNumId w:val="30"/>
  </w:num>
  <w:num w:numId="20" w16cid:durableId="1208374298">
    <w:abstractNumId w:val="12"/>
  </w:num>
  <w:num w:numId="21" w16cid:durableId="483669629">
    <w:abstractNumId w:val="17"/>
  </w:num>
  <w:num w:numId="22" w16cid:durableId="668752230">
    <w:abstractNumId w:val="11"/>
  </w:num>
  <w:num w:numId="23" w16cid:durableId="1130169155">
    <w:abstractNumId w:val="23"/>
  </w:num>
  <w:num w:numId="24" w16cid:durableId="1127774432">
    <w:abstractNumId w:val="28"/>
  </w:num>
  <w:num w:numId="25" w16cid:durableId="440103153">
    <w:abstractNumId w:val="27"/>
  </w:num>
  <w:num w:numId="26" w16cid:durableId="944339506">
    <w:abstractNumId w:val="6"/>
  </w:num>
  <w:num w:numId="27" w16cid:durableId="2010672712">
    <w:abstractNumId w:val="0"/>
  </w:num>
  <w:num w:numId="28" w16cid:durableId="469714611">
    <w:abstractNumId w:val="15"/>
  </w:num>
  <w:num w:numId="29" w16cid:durableId="535508654">
    <w:abstractNumId w:val="29"/>
  </w:num>
  <w:num w:numId="30" w16cid:durableId="2047169509">
    <w:abstractNumId w:val="10"/>
  </w:num>
  <w:num w:numId="31" w16cid:durableId="542713466">
    <w:abstractNumId w:val="14"/>
  </w:num>
  <w:num w:numId="32" w16cid:durableId="415715998">
    <w:abstractNumId w:val="7"/>
  </w:num>
  <w:num w:numId="33" w16cid:durableId="1085801834">
    <w:abstractNumId w:val="7"/>
  </w:num>
  <w:num w:numId="34" w16cid:durableId="1557357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F2"/>
    <w:rsid w:val="00015B5E"/>
    <w:rsid w:val="000315DA"/>
    <w:rsid w:val="00033BB0"/>
    <w:rsid w:val="00033C4C"/>
    <w:rsid w:val="00054B8B"/>
    <w:rsid w:val="00065F9E"/>
    <w:rsid w:val="00087040"/>
    <w:rsid w:val="00087213"/>
    <w:rsid w:val="00087458"/>
    <w:rsid w:val="00087D97"/>
    <w:rsid w:val="000A3126"/>
    <w:rsid w:val="000A4C80"/>
    <w:rsid w:val="000B3437"/>
    <w:rsid w:val="000B7633"/>
    <w:rsid w:val="000C4737"/>
    <w:rsid w:val="000C795C"/>
    <w:rsid w:val="000F33BD"/>
    <w:rsid w:val="00102BB0"/>
    <w:rsid w:val="00115775"/>
    <w:rsid w:val="001340CB"/>
    <w:rsid w:val="00142A32"/>
    <w:rsid w:val="00147975"/>
    <w:rsid w:val="0015248B"/>
    <w:rsid w:val="0016342E"/>
    <w:rsid w:val="00170BF3"/>
    <w:rsid w:val="00171ED4"/>
    <w:rsid w:val="00177570"/>
    <w:rsid w:val="00177699"/>
    <w:rsid w:val="00184DBE"/>
    <w:rsid w:val="001B66A2"/>
    <w:rsid w:val="001C06F2"/>
    <w:rsid w:val="001E4ED9"/>
    <w:rsid w:val="00200181"/>
    <w:rsid w:val="00217A6A"/>
    <w:rsid w:val="00224F47"/>
    <w:rsid w:val="00230005"/>
    <w:rsid w:val="00233E1B"/>
    <w:rsid w:val="0023533A"/>
    <w:rsid w:val="00242410"/>
    <w:rsid w:val="0025163B"/>
    <w:rsid w:val="00274660"/>
    <w:rsid w:val="002868CC"/>
    <w:rsid w:val="00291E89"/>
    <w:rsid w:val="00292249"/>
    <w:rsid w:val="00294D85"/>
    <w:rsid w:val="0029520C"/>
    <w:rsid w:val="00296053"/>
    <w:rsid w:val="002963E2"/>
    <w:rsid w:val="002969F8"/>
    <w:rsid w:val="002A19B2"/>
    <w:rsid w:val="002A1C62"/>
    <w:rsid w:val="002A2715"/>
    <w:rsid w:val="002B0777"/>
    <w:rsid w:val="002B1D80"/>
    <w:rsid w:val="002B4D05"/>
    <w:rsid w:val="002C0A81"/>
    <w:rsid w:val="002C37AE"/>
    <w:rsid w:val="002D1152"/>
    <w:rsid w:val="002E23DC"/>
    <w:rsid w:val="002E2980"/>
    <w:rsid w:val="002E565D"/>
    <w:rsid w:val="002F3336"/>
    <w:rsid w:val="003018B6"/>
    <w:rsid w:val="00303F62"/>
    <w:rsid w:val="00305C70"/>
    <w:rsid w:val="00315606"/>
    <w:rsid w:val="00317EEB"/>
    <w:rsid w:val="00321C7F"/>
    <w:rsid w:val="00332CB3"/>
    <w:rsid w:val="003401B8"/>
    <w:rsid w:val="00343DAE"/>
    <w:rsid w:val="00351FD3"/>
    <w:rsid w:val="00353982"/>
    <w:rsid w:val="00364051"/>
    <w:rsid w:val="003722F0"/>
    <w:rsid w:val="0037527D"/>
    <w:rsid w:val="00375BCD"/>
    <w:rsid w:val="00387504"/>
    <w:rsid w:val="00396B67"/>
    <w:rsid w:val="003B7999"/>
    <w:rsid w:val="003C0AA8"/>
    <w:rsid w:val="003E0AFA"/>
    <w:rsid w:val="003E2A2A"/>
    <w:rsid w:val="003E2EBF"/>
    <w:rsid w:val="003E55BD"/>
    <w:rsid w:val="003F0D39"/>
    <w:rsid w:val="00400697"/>
    <w:rsid w:val="0040292F"/>
    <w:rsid w:val="00403207"/>
    <w:rsid w:val="004168BD"/>
    <w:rsid w:val="004220BF"/>
    <w:rsid w:val="00426658"/>
    <w:rsid w:val="004267A5"/>
    <w:rsid w:val="00432625"/>
    <w:rsid w:val="004337C6"/>
    <w:rsid w:val="0045417A"/>
    <w:rsid w:val="004553CD"/>
    <w:rsid w:val="00472EBB"/>
    <w:rsid w:val="0048374C"/>
    <w:rsid w:val="004918CF"/>
    <w:rsid w:val="00497E04"/>
    <w:rsid w:val="004A690C"/>
    <w:rsid w:val="004C009C"/>
    <w:rsid w:val="004C106F"/>
    <w:rsid w:val="004D2112"/>
    <w:rsid w:val="004D36B9"/>
    <w:rsid w:val="004D3B32"/>
    <w:rsid w:val="004E7F24"/>
    <w:rsid w:val="004F25CB"/>
    <w:rsid w:val="004F2A9E"/>
    <w:rsid w:val="004F3F05"/>
    <w:rsid w:val="004F7427"/>
    <w:rsid w:val="005006FB"/>
    <w:rsid w:val="00513E96"/>
    <w:rsid w:val="00530016"/>
    <w:rsid w:val="00535E38"/>
    <w:rsid w:val="00571DE7"/>
    <w:rsid w:val="00572F1A"/>
    <w:rsid w:val="005746A9"/>
    <w:rsid w:val="005834CA"/>
    <w:rsid w:val="00584B5C"/>
    <w:rsid w:val="00584EBB"/>
    <w:rsid w:val="005A1641"/>
    <w:rsid w:val="005A70ED"/>
    <w:rsid w:val="005C3656"/>
    <w:rsid w:val="005C4060"/>
    <w:rsid w:val="005C4C6D"/>
    <w:rsid w:val="005E0462"/>
    <w:rsid w:val="005E7A59"/>
    <w:rsid w:val="005F0D9D"/>
    <w:rsid w:val="006209EC"/>
    <w:rsid w:val="006264BA"/>
    <w:rsid w:val="00626AD8"/>
    <w:rsid w:val="00627873"/>
    <w:rsid w:val="00627D44"/>
    <w:rsid w:val="0063232F"/>
    <w:rsid w:val="00633F49"/>
    <w:rsid w:val="00644C00"/>
    <w:rsid w:val="00645924"/>
    <w:rsid w:val="00656003"/>
    <w:rsid w:val="00660D52"/>
    <w:rsid w:val="006617B7"/>
    <w:rsid w:val="00665961"/>
    <w:rsid w:val="00684119"/>
    <w:rsid w:val="00694A40"/>
    <w:rsid w:val="0069644B"/>
    <w:rsid w:val="00697270"/>
    <w:rsid w:val="006A563C"/>
    <w:rsid w:val="006A5E84"/>
    <w:rsid w:val="006B0CB8"/>
    <w:rsid w:val="006C445E"/>
    <w:rsid w:val="006D3EBD"/>
    <w:rsid w:val="006D5AA2"/>
    <w:rsid w:val="006D6523"/>
    <w:rsid w:val="006D73EE"/>
    <w:rsid w:val="006E1F69"/>
    <w:rsid w:val="006F0E96"/>
    <w:rsid w:val="006F3ED6"/>
    <w:rsid w:val="00700A17"/>
    <w:rsid w:val="00711BCC"/>
    <w:rsid w:val="00717133"/>
    <w:rsid w:val="00733E24"/>
    <w:rsid w:val="0073519A"/>
    <w:rsid w:val="007414FC"/>
    <w:rsid w:val="0074426D"/>
    <w:rsid w:val="00745607"/>
    <w:rsid w:val="007519C5"/>
    <w:rsid w:val="00752E20"/>
    <w:rsid w:val="0076082C"/>
    <w:rsid w:val="00762612"/>
    <w:rsid w:val="007656BE"/>
    <w:rsid w:val="00767167"/>
    <w:rsid w:val="0078124C"/>
    <w:rsid w:val="00781565"/>
    <w:rsid w:val="00783A49"/>
    <w:rsid w:val="00796CDD"/>
    <w:rsid w:val="007A4FFC"/>
    <w:rsid w:val="007A6946"/>
    <w:rsid w:val="007A6F8E"/>
    <w:rsid w:val="007B1FC5"/>
    <w:rsid w:val="007B22BF"/>
    <w:rsid w:val="007C02E7"/>
    <w:rsid w:val="007C39C6"/>
    <w:rsid w:val="007D09C2"/>
    <w:rsid w:val="007E2B97"/>
    <w:rsid w:val="007F0A5B"/>
    <w:rsid w:val="007F3064"/>
    <w:rsid w:val="00801E50"/>
    <w:rsid w:val="00802D41"/>
    <w:rsid w:val="00803BBC"/>
    <w:rsid w:val="008104DD"/>
    <w:rsid w:val="00811246"/>
    <w:rsid w:val="008139BC"/>
    <w:rsid w:val="0081448C"/>
    <w:rsid w:val="008162DD"/>
    <w:rsid w:val="0081753D"/>
    <w:rsid w:val="008524F6"/>
    <w:rsid w:val="008822A9"/>
    <w:rsid w:val="008A3134"/>
    <w:rsid w:val="008A3E7A"/>
    <w:rsid w:val="008B0E92"/>
    <w:rsid w:val="008B6EA9"/>
    <w:rsid w:val="008C59BB"/>
    <w:rsid w:val="008D0AAB"/>
    <w:rsid w:val="008D2438"/>
    <w:rsid w:val="008D39EF"/>
    <w:rsid w:val="008E03D3"/>
    <w:rsid w:val="00905F9F"/>
    <w:rsid w:val="00907463"/>
    <w:rsid w:val="00922DF8"/>
    <w:rsid w:val="00927269"/>
    <w:rsid w:val="00933E85"/>
    <w:rsid w:val="0095264A"/>
    <w:rsid w:val="00953636"/>
    <w:rsid w:val="00961DBF"/>
    <w:rsid w:val="00983DA2"/>
    <w:rsid w:val="009A58F5"/>
    <w:rsid w:val="009A720D"/>
    <w:rsid w:val="009B0BDE"/>
    <w:rsid w:val="009B2813"/>
    <w:rsid w:val="009C0B69"/>
    <w:rsid w:val="009D470D"/>
    <w:rsid w:val="009F6A33"/>
    <w:rsid w:val="00A13310"/>
    <w:rsid w:val="00A16410"/>
    <w:rsid w:val="00A46F6A"/>
    <w:rsid w:val="00A547B1"/>
    <w:rsid w:val="00A65698"/>
    <w:rsid w:val="00A74F87"/>
    <w:rsid w:val="00A819EB"/>
    <w:rsid w:val="00A81D25"/>
    <w:rsid w:val="00A90633"/>
    <w:rsid w:val="00AB189F"/>
    <w:rsid w:val="00AD03C7"/>
    <w:rsid w:val="00AE365E"/>
    <w:rsid w:val="00AE74F1"/>
    <w:rsid w:val="00AF37BD"/>
    <w:rsid w:val="00B14321"/>
    <w:rsid w:val="00B15DC2"/>
    <w:rsid w:val="00B16072"/>
    <w:rsid w:val="00B170EA"/>
    <w:rsid w:val="00B262E0"/>
    <w:rsid w:val="00B308D1"/>
    <w:rsid w:val="00B30F39"/>
    <w:rsid w:val="00B52BF7"/>
    <w:rsid w:val="00B55C5C"/>
    <w:rsid w:val="00B6126B"/>
    <w:rsid w:val="00B90090"/>
    <w:rsid w:val="00B941E1"/>
    <w:rsid w:val="00BA5596"/>
    <w:rsid w:val="00BB147A"/>
    <w:rsid w:val="00BB6E07"/>
    <w:rsid w:val="00BC199E"/>
    <w:rsid w:val="00BC3273"/>
    <w:rsid w:val="00BC3D90"/>
    <w:rsid w:val="00BC5334"/>
    <w:rsid w:val="00BE1EC8"/>
    <w:rsid w:val="00BE581B"/>
    <w:rsid w:val="00BE6C26"/>
    <w:rsid w:val="00C0143F"/>
    <w:rsid w:val="00C03691"/>
    <w:rsid w:val="00C152E2"/>
    <w:rsid w:val="00C15417"/>
    <w:rsid w:val="00C30F5D"/>
    <w:rsid w:val="00C54951"/>
    <w:rsid w:val="00C72B1C"/>
    <w:rsid w:val="00C736C2"/>
    <w:rsid w:val="00C75033"/>
    <w:rsid w:val="00C76F0B"/>
    <w:rsid w:val="00C91420"/>
    <w:rsid w:val="00CA463E"/>
    <w:rsid w:val="00CB1961"/>
    <w:rsid w:val="00CC00C1"/>
    <w:rsid w:val="00CD0B23"/>
    <w:rsid w:val="00CD3E6F"/>
    <w:rsid w:val="00CE16FE"/>
    <w:rsid w:val="00CE7283"/>
    <w:rsid w:val="00D24DAA"/>
    <w:rsid w:val="00D30307"/>
    <w:rsid w:val="00D60810"/>
    <w:rsid w:val="00D66FCF"/>
    <w:rsid w:val="00D718F2"/>
    <w:rsid w:val="00D778F0"/>
    <w:rsid w:val="00D85E23"/>
    <w:rsid w:val="00D862F7"/>
    <w:rsid w:val="00D93319"/>
    <w:rsid w:val="00D97324"/>
    <w:rsid w:val="00DB1627"/>
    <w:rsid w:val="00DB1D38"/>
    <w:rsid w:val="00DB2495"/>
    <w:rsid w:val="00DB30B7"/>
    <w:rsid w:val="00DD6A09"/>
    <w:rsid w:val="00DE22B4"/>
    <w:rsid w:val="00E02E94"/>
    <w:rsid w:val="00E2236B"/>
    <w:rsid w:val="00E453E2"/>
    <w:rsid w:val="00E5238C"/>
    <w:rsid w:val="00E74E0F"/>
    <w:rsid w:val="00E77C3F"/>
    <w:rsid w:val="00E82ED9"/>
    <w:rsid w:val="00E8749C"/>
    <w:rsid w:val="00E961D6"/>
    <w:rsid w:val="00E966E1"/>
    <w:rsid w:val="00EA1B0D"/>
    <w:rsid w:val="00EC4EF4"/>
    <w:rsid w:val="00EC6DED"/>
    <w:rsid w:val="00ED366E"/>
    <w:rsid w:val="00ED3B7F"/>
    <w:rsid w:val="00ED4DE5"/>
    <w:rsid w:val="00ED5418"/>
    <w:rsid w:val="00EE4724"/>
    <w:rsid w:val="00F00759"/>
    <w:rsid w:val="00F12F39"/>
    <w:rsid w:val="00F25B0C"/>
    <w:rsid w:val="00F74F35"/>
    <w:rsid w:val="00F76C6A"/>
    <w:rsid w:val="00F90B4E"/>
    <w:rsid w:val="00F93DE7"/>
    <w:rsid w:val="00FA40C5"/>
    <w:rsid w:val="00FA570E"/>
    <w:rsid w:val="00FC0B9C"/>
    <w:rsid w:val="00FD398D"/>
    <w:rsid w:val="00FE02CB"/>
    <w:rsid w:val="00FE1947"/>
    <w:rsid w:val="00FE3A39"/>
    <w:rsid w:val="09D39C97"/>
    <w:rsid w:val="138BE493"/>
    <w:rsid w:val="1BECBF0A"/>
    <w:rsid w:val="1E1A7F73"/>
    <w:rsid w:val="208EF6FA"/>
    <w:rsid w:val="24BDF0A7"/>
    <w:rsid w:val="294A8635"/>
    <w:rsid w:val="2F2EFB9B"/>
    <w:rsid w:val="30E22BF0"/>
    <w:rsid w:val="312BBCA0"/>
    <w:rsid w:val="37534F61"/>
    <w:rsid w:val="3978FF0E"/>
    <w:rsid w:val="42FA899F"/>
    <w:rsid w:val="4B38E317"/>
    <w:rsid w:val="4E3539EC"/>
    <w:rsid w:val="59A1EE48"/>
    <w:rsid w:val="6AFBBDAA"/>
    <w:rsid w:val="6EFA97A8"/>
    <w:rsid w:val="72855B00"/>
    <w:rsid w:val="732D4D4C"/>
    <w:rsid w:val="74ADDF71"/>
    <w:rsid w:val="789B7B3E"/>
    <w:rsid w:val="7DB0BFFA"/>
    <w:rsid w:val="7FDB9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53D4C"/>
  <w15:docId w15:val="{5BA7FBFE-C35E-47CC-9989-E7535F40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6F2"/>
    <w:pPr>
      <w:spacing w:before="120" w:after="120"/>
    </w:pPr>
    <w:rPr>
      <w:rFonts w:ascii="Arial" w:eastAsia="Times New Roman" w:hAnsi="Arial" w:cs="Arial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C06F2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06F2"/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paragraph" w:customStyle="1" w:styleId="bold">
    <w:name w:val="bold"/>
    <w:basedOn w:val="Normal"/>
    <w:rsid w:val="001C06F2"/>
    <w:rPr>
      <w:b/>
      <w:bCs/>
    </w:rPr>
  </w:style>
  <w:style w:type="paragraph" w:styleId="ListParagraph">
    <w:name w:val="List Paragraph"/>
    <w:basedOn w:val="Normal"/>
    <w:uiPriority w:val="34"/>
    <w:qFormat/>
    <w:rsid w:val="00332CB3"/>
    <w:pPr>
      <w:widowControl w:val="0"/>
      <w:numPr>
        <w:numId w:val="7"/>
      </w:numPr>
      <w:tabs>
        <w:tab w:val="left" w:pos="345"/>
        <w:tab w:val="left" w:pos="940"/>
        <w:tab w:val="left" w:pos="941"/>
      </w:tabs>
      <w:autoSpaceDE w:val="0"/>
      <w:autoSpaceDN w:val="0"/>
    </w:pPr>
    <w:rPr>
      <w:rFonts w:ascii="Aptos" w:eastAsia="Calibri" w:hAnsi="Aptos" w:cs="Calibri"/>
      <w:sz w:val="24"/>
      <w:szCs w:val="36"/>
      <w:lang w:eastAsia="en-US"/>
    </w:rPr>
  </w:style>
  <w:style w:type="paragraph" w:styleId="NormalWeb">
    <w:name w:val="Normal (Web)"/>
    <w:basedOn w:val="Normal"/>
    <w:uiPriority w:val="99"/>
    <w:unhideWhenUsed/>
    <w:rsid w:val="001C06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Professional">
    <w:name w:val="Table Professional"/>
    <w:basedOn w:val="TableNormal"/>
    <w:rsid w:val="001C06F2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NoSpacing">
    <w:name w:val="No Spacing"/>
    <w:uiPriority w:val="1"/>
    <w:qFormat/>
    <w:rsid w:val="001C06F2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96B6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96B67"/>
    <w:rPr>
      <w:rFonts w:ascii="Arial" w:eastAsia="Times New Roman" w:hAnsi="Arial" w:cs="Arial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96B6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96B67"/>
    <w:rPr>
      <w:rFonts w:ascii="Arial" w:eastAsia="Times New Roman" w:hAnsi="Arial" w:cs="Arial"/>
      <w:sz w:val="22"/>
      <w:szCs w:val="22"/>
      <w:lang w:eastAsia="en-GB"/>
    </w:rPr>
  </w:style>
  <w:style w:type="paragraph" w:customStyle="1" w:styleId="TableParagraph">
    <w:name w:val="Table Paragraph"/>
    <w:basedOn w:val="Normal"/>
    <w:uiPriority w:val="1"/>
    <w:qFormat/>
    <w:rsid w:val="003E2A2A"/>
    <w:pPr>
      <w:widowControl w:val="0"/>
      <w:autoSpaceDE w:val="0"/>
      <w:autoSpaceDN w:val="0"/>
      <w:spacing w:before="0" w:after="0"/>
    </w:pPr>
    <w:rPr>
      <w:rFonts w:eastAsia="Arial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E2A2A"/>
    <w:pPr>
      <w:widowControl w:val="0"/>
      <w:autoSpaceDE w:val="0"/>
      <w:autoSpaceDN w:val="0"/>
      <w:spacing w:before="0" w:after="0"/>
      <w:ind w:left="940"/>
    </w:pPr>
    <w:rPr>
      <w:rFonts w:eastAsia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E2A2A"/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315606"/>
    <w:rPr>
      <w:b/>
      <w:bCs/>
    </w:rPr>
  </w:style>
  <w:style w:type="character" w:styleId="Emphasis">
    <w:name w:val="Emphasis"/>
    <w:basedOn w:val="DefaultParagraphFont"/>
    <w:uiPriority w:val="20"/>
    <w:qFormat/>
    <w:rsid w:val="0031560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E5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6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65D"/>
    <w:rPr>
      <w:rFonts w:ascii="Arial" w:eastAsia="Times New Roman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65D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656003"/>
    <w:rPr>
      <w:rFonts w:ascii="Arial" w:eastAsia="Times New Roman" w:hAnsi="Arial" w:cs="Arial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F9C4D-32AE-44C9-99B0-23C9AFF3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625</Words>
  <Characters>3328</Characters>
  <Application>Microsoft Office Word</Application>
  <DocSecurity>0</DocSecurity>
  <Lines>107</Lines>
  <Paragraphs>68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 Young</dc:creator>
  <cp:keywords/>
  <cp:lastModifiedBy>Katrina Deas</cp:lastModifiedBy>
  <cp:revision>56</cp:revision>
  <cp:lastPrinted>2025-03-08T01:43:00Z</cp:lastPrinted>
  <dcterms:created xsi:type="dcterms:W3CDTF">2025-12-08T21:12:00Z</dcterms:created>
  <dcterms:modified xsi:type="dcterms:W3CDTF">2025-12-17T10:59:00Z</dcterms:modified>
</cp:coreProperties>
</file>